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5E" w:rsidRDefault="006B1EFA" w:rsidP="000D1183">
      <w:pPr>
        <w:rPr>
          <w:lang w:val="es-SV"/>
        </w:rPr>
      </w:pPr>
      <w:r>
        <w:rPr>
          <w:noProof/>
          <w:lang w:val="es-SV" w:eastAsia="es-SV"/>
        </w:rPr>
        <w:pict>
          <v:roundrect id="_x0000_s1026" style="position:absolute;margin-left:-25.35pt;margin-top:6pt;width:489.15pt;height:131.1pt;z-index:251658240" arcsize="10923f">
            <v:textbox style="mso-next-textbox:#_x0000_s1026">
              <w:txbxContent>
                <w:p w:rsidR="002E4B96" w:rsidRDefault="001C7352" w:rsidP="002E4B96">
                  <w:pPr>
                    <w:spacing w:after="0" w:line="240" w:lineRule="auto"/>
                    <w:jc w:val="center"/>
                    <w:rPr>
                      <w:b/>
                      <w:lang w:val="es-SV"/>
                    </w:rPr>
                  </w:pPr>
                  <w:r>
                    <w:rPr>
                      <w:b/>
                      <w:lang w:val="es-SV"/>
                    </w:rPr>
                    <w:t>S</w:t>
                  </w:r>
                  <w:r w:rsidR="00DA573A">
                    <w:rPr>
                      <w:b/>
                      <w:lang w:val="es-SV"/>
                    </w:rPr>
                    <w:t>AC</w:t>
                  </w:r>
                  <w:r w:rsidR="002E4B96">
                    <w:rPr>
                      <w:b/>
                      <w:lang w:val="es-SV"/>
                    </w:rPr>
                    <w:t>-</w:t>
                  </w:r>
                  <w:r w:rsidR="00741865">
                    <w:rPr>
                      <w:b/>
                      <w:lang w:val="es-SV"/>
                    </w:rPr>
                    <w:t>016-</w:t>
                  </w:r>
                  <w:r>
                    <w:rPr>
                      <w:b/>
                      <w:lang w:val="es-SV"/>
                    </w:rPr>
                    <w:t>B</w:t>
                  </w:r>
                </w:p>
                <w:p w:rsidR="00735A11" w:rsidRPr="00F642DF" w:rsidRDefault="00735A11" w:rsidP="002E4B96">
                  <w:pPr>
                    <w:spacing w:after="0" w:line="240" w:lineRule="auto"/>
                    <w:jc w:val="center"/>
                    <w:rPr>
                      <w:b/>
                      <w:sz w:val="2"/>
                      <w:lang w:val="es-SV"/>
                    </w:rPr>
                  </w:pPr>
                </w:p>
                <w:p w:rsidR="00BE552D" w:rsidRDefault="00EC311F" w:rsidP="00BE552D">
                  <w:pPr>
                    <w:spacing w:after="0" w:line="240" w:lineRule="auto"/>
                    <w:ind w:left="1701" w:hanging="1701"/>
                    <w:jc w:val="both"/>
                    <w:rPr>
                      <w:b/>
                      <w:lang w:val="es-SV"/>
                    </w:rPr>
                  </w:pPr>
                  <w:r w:rsidRPr="00CF399E">
                    <w:rPr>
                      <w:b/>
                      <w:lang w:val="es-SV"/>
                    </w:rPr>
                    <w:t>Tipo de Trámite:</w:t>
                  </w:r>
                  <w:r w:rsidRPr="00CF399E">
                    <w:t xml:space="preserve"> </w:t>
                  </w:r>
                  <w:r w:rsidR="00F642DF">
                    <w:tab/>
                  </w:r>
                  <w:r w:rsidR="00BE552D" w:rsidRPr="00741865">
                    <w:rPr>
                      <w:b/>
                      <w:lang w:val="es-SV"/>
                    </w:rPr>
                    <w:t xml:space="preserve">No </w:t>
                  </w:r>
                  <w:r w:rsidR="00BE552D">
                    <w:rPr>
                      <w:b/>
                      <w:lang w:val="es-SV"/>
                    </w:rPr>
                    <w:t>O</w:t>
                  </w:r>
                  <w:r w:rsidR="00BE552D" w:rsidRPr="00741865">
                    <w:rPr>
                      <w:b/>
                      <w:lang w:val="es-SV"/>
                    </w:rPr>
                    <w:t xml:space="preserve">bjeción para </w:t>
                  </w:r>
                  <w:r w:rsidR="00BE552D">
                    <w:rPr>
                      <w:b/>
                      <w:lang w:val="es-SV"/>
                    </w:rPr>
                    <w:t>O</w:t>
                  </w:r>
                  <w:r w:rsidR="00BE552D" w:rsidRPr="00741865">
                    <w:rPr>
                      <w:b/>
                      <w:lang w:val="es-SV"/>
                    </w:rPr>
                    <w:t xml:space="preserve">perar </w:t>
                  </w:r>
                  <w:r w:rsidR="00BE552D">
                    <w:rPr>
                      <w:b/>
                      <w:lang w:val="es-SV"/>
                    </w:rPr>
                    <w:t>C</w:t>
                  </w:r>
                  <w:r w:rsidR="00BE552D" w:rsidRPr="00741865">
                    <w:rPr>
                      <w:b/>
                      <w:lang w:val="es-SV"/>
                    </w:rPr>
                    <w:t xml:space="preserve">orresponsales </w:t>
                  </w:r>
                  <w:r w:rsidR="00BE552D">
                    <w:rPr>
                      <w:b/>
                      <w:lang w:val="es-SV"/>
                    </w:rPr>
                    <w:t>F</w:t>
                  </w:r>
                  <w:r w:rsidR="00BE552D" w:rsidRPr="00741865">
                    <w:rPr>
                      <w:b/>
                      <w:lang w:val="es-SV"/>
                    </w:rPr>
                    <w:t>inancieros</w:t>
                  </w:r>
                  <w:r w:rsidR="00BE552D">
                    <w:rPr>
                      <w:b/>
                      <w:lang w:val="es-SV"/>
                    </w:rPr>
                    <w:t xml:space="preserve"> (</w:t>
                  </w:r>
                  <w:r w:rsidR="00BE552D" w:rsidRPr="00741865">
                    <w:rPr>
                      <w:b/>
                      <w:lang w:val="es-SV"/>
                    </w:rPr>
                    <w:t>R</w:t>
                  </w:r>
                  <w:r w:rsidR="00BE552D">
                    <w:rPr>
                      <w:b/>
                      <w:lang w:val="es-SV"/>
                    </w:rPr>
                    <w:t>equisitos para  solicitar la no objeción para actuar por medio de Administrador de Corresponsales Financieros)</w:t>
                  </w:r>
                </w:p>
                <w:p w:rsidR="001C7352" w:rsidRPr="001C7352" w:rsidRDefault="001C7352" w:rsidP="001C7352">
                  <w:pPr>
                    <w:spacing w:after="0" w:line="240" w:lineRule="auto"/>
                    <w:ind w:left="2124"/>
                    <w:jc w:val="both"/>
                    <w:rPr>
                      <w:sz w:val="4"/>
                      <w:lang w:val="es-SV"/>
                    </w:rPr>
                  </w:pPr>
                </w:p>
                <w:p w:rsidR="001C7352" w:rsidRPr="001C7352" w:rsidRDefault="001C7352" w:rsidP="00CF399E">
                  <w:pPr>
                    <w:spacing w:after="0" w:line="240" w:lineRule="auto"/>
                    <w:jc w:val="both"/>
                    <w:rPr>
                      <w:sz w:val="8"/>
                      <w:lang w:val="es-SV"/>
                    </w:rPr>
                  </w:pPr>
                </w:p>
                <w:p w:rsidR="00CF399E" w:rsidRDefault="00EC311F" w:rsidP="00CF399E">
                  <w:pPr>
                    <w:spacing w:after="0" w:line="240" w:lineRule="auto"/>
                    <w:jc w:val="both"/>
                    <w:rPr>
                      <w:bCs/>
                      <w:iCs/>
                    </w:rPr>
                  </w:pPr>
                  <w:r w:rsidRPr="00CF399E">
                    <w:rPr>
                      <w:lang w:val="es-SV"/>
                    </w:rPr>
                    <w:t xml:space="preserve">Subsistemas a que aplica:           </w:t>
                  </w:r>
                  <w:r w:rsidR="00CF399E" w:rsidRPr="00CF399E">
                    <w:rPr>
                      <w:bCs/>
                      <w:iCs/>
                    </w:rPr>
                    <w:t>Sociedades de Ahorro y Crédito</w:t>
                  </w:r>
                </w:p>
                <w:p w:rsidR="001C7352" w:rsidRPr="001C7352" w:rsidRDefault="001C7352" w:rsidP="00CF399E">
                  <w:pPr>
                    <w:spacing w:after="0" w:line="240" w:lineRule="auto"/>
                    <w:jc w:val="both"/>
                    <w:rPr>
                      <w:bCs/>
                      <w:iCs/>
                      <w:sz w:val="12"/>
                    </w:rPr>
                  </w:pPr>
                </w:p>
                <w:p w:rsidR="00E93A61" w:rsidRDefault="00EC311F" w:rsidP="00E93A61">
                  <w:pPr>
                    <w:spacing w:after="0" w:line="240" w:lineRule="auto"/>
                    <w:rPr>
                      <w:lang w:val="es-SV"/>
                    </w:rPr>
                  </w:pPr>
                  <w:r w:rsidRPr="00CF399E">
                    <w:rPr>
                      <w:lang w:val="es-SV"/>
                    </w:rPr>
                    <w:t xml:space="preserve">Fecha de creación:             </w:t>
                  </w:r>
                  <w:r w:rsidR="005C7839">
                    <w:rPr>
                      <w:lang w:val="es-SV"/>
                    </w:rPr>
                    <w:t xml:space="preserve">           </w:t>
                  </w:r>
                  <w:r w:rsidR="00E93A61">
                    <w:rPr>
                      <w:lang w:val="es-SV"/>
                    </w:rPr>
                    <w:t>18/09/2014</w:t>
                  </w:r>
                </w:p>
                <w:p w:rsidR="00EC311F" w:rsidRPr="00CF399E" w:rsidRDefault="00EC311F" w:rsidP="00DA2889">
                  <w:pPr>
                    <w:spacing w:after="0" w:line="240" w:lineRule="auto"/>
                    <w:rPr>
                      <w:lang w:val="es-SV"/>
                    </w:rPr>
                  </w:pPr>
                  <w:r w:rsidRPr="00CF399E">
                    <w:rPr>
                      <w:lang w:val="es-SV"/>
                    </w:rPr>
                    <w:t xml:space="preserve">Fecha de última modificación:   </w:t>
                  </w:r>
                  <w:r w:rsidR="00DA573A">
                    <w:rPr>
                      <w:lang w:val="es-SV"/>
                    </w:rPr>
                    <w:t xml:space="preserve"> </w:t>
                  </w:r>
                  <w:r w:rsidR="00354F10">
                    <w:rPr>
                      <w:lang w:val="es-SV"/>
                    </w:rPr>
                    <w:t>12/06/2018</w:t>
                  </w:r>
                </w:p>
                <w:p w:rsidR="00EC311F" w:rsidRPr="00CF399E" w:rsidRDefault="00EC311F" w:rsidP="00DA2889">
                  <w:pPr>
                    <w:spacing w:after="0" w:line="240" w:lineRule="auto"/>
                    <w:rPr>
                      <w:lang w:val="es-SV"/>
                    </w:rPr>
                  </w:pPr>
                </w:p>
              </w:txbxContent>
            </v:textbox>
          </v:roundrect>
        </w:pict>
      </w:r>
    </w:p>
    <w:p w:rsidR="00C538DA" w:rsidRDefault="00C538DA" w:rsidP="000D1183">
      <w:pPr>
        <w:rPr>
          <w:lang w:val="es-SV"/>
        </w:rPr>
      </w:pPr>
    </w:p>
    <w:p w:rsidR="00C538DA" w:rsidRDefault="00C538DA" w:rsidP="000D1183">
      <w:pPr>
        <w:rPr>
          <w:lang w:val="es-SV"/>
        </w:rPr>
      </w:pPr>
    </w:p>
    <w:p w:rsidR="00C538DA" w:rsidRDefault="00C538DA" w:rsidP="00C538DA">
      <w:pPr>
        <w:rPr>
          <w:lang w:val="es-SV"/>
        </w:rPr>
      </w:pPr>
    </w:p>
    <w:p w:rsidR="000E6763" w:rsidRDefault="00C538DA" w:rsidP="00C538DA">
      <w:pPr>
        <w:tabs>
          <w:tab w:val="left" w:pos="960"/>
        </w:tabs>
        <w:rPr>
          <w:lang w:val="es-SV"/>
        </w:rPr>
      </w:pPr>
      <w:r>
        <w:rPr>
          <w:lang w:val="es-SV"/>
        </w:rPr>
        <w:tab/>
      </w:r>
    </w:p>
    <w:p w:rsidR="002E4B96" w:rsidRDefault="002E4B96" w:rsidP="002E4B96">
      <w:pPr>
        <w:spacing w:after="0" w:line="240" w:lineRule="auto"/>
        <w:jc w:val="both"/>
        <w:rPr>
          <w:b/>
          <w:bCs/>
          <w:iCs/>
        </w:rPr>
      </w:pPr>
    </w:p>
    <w:p w:rsidR="008F5AED" w:rsidRDefault="008F5AED" w:rsidP="002E4B96">
      <w:pPr>
        <w:spacing w:after="0" w:line="240" w:lineRule="auto"/>
        <w:jc w:val="both"/>
        <w:rPr>
          <w:b/>
          <w:bCs/>
          <w:iCs/>
        </w:rPr>
      </w:pPr>
    </w:p>
    <w:p w:rsidR="002E4B96" w:rsidRPr="005622FB" w:rsidRDefault="002E4B96" w:rsidP="002E4B96">
      <w:pPr>
        <w:spacing w:after="0" w:line="240" w:lineRule="auto"/>
        <w:jc w:val="both"/>
        <w:rPr>
          <w:b/>
          <w:bCs/>
          <w:iCs/>
        </w:rPr>
      </w:pPr>
      <w:r w:rsidRPr="005622FB">
        <w:rPr>
          <w:b/>
          <w:bCs/>
          <w:iCs/>
        </w:rPr>
        <w:t>Sujetos a que aplica el trámite específico:</w:t>
      </w:r>
    </w:p>
    <w:p w:rsidR="00606031" w:rsidRPr="005622FB" w:rsidRDefault="00606031" w:rsidP="00606031">
      <w:pPr>
        <w:spacing w:after="0" w:line="240" w:lineRule="auto"/>
        <w:jc w:val="both"/>
        <w:rPr>
          <w:bCs/>
          <w:iCs/>
        </w:rPr>
      </w:pPr>
      <w:r w:rsidRPr="005622FB">
        <w:rPr>
          <w:bCs/>
          <w:iCs/>
        </w:rPr>
        <w:t>Sociedades de Ahorro y Crédito</w:t>
      </w:r>
    </w:p>
    <w:p w:rsidR="00606031" w:rsidRPr="005622FB" w:rsidRDefault="00606031" w:rsidP="001C7352">
      <w:pPr>
        <w:spacing w:after="0" w:line="240" w:lineRule="auto"/>
        <w:jc w:val="both"/>
        <w:rPr>
          <w:bCs/>
          <w:iCs/>
        </w:rPr>
      </w:pPr>
    </w:p>
    <w:p w:rsidR="002E4B96" w:rsidRPr="005622FB" w:rsidRDefault="002E4B96" w:rsidP="001C7352">
      <w:pPr>
        <w:spacing w:after="0" w:line="240" w:lineRule="auto"/>
        <w:jc w:val="both"/>
        <w:rPr>
          <w:b/>
          <w:bCs/>
          <w:iCs/>
        </w:rPr>
      </w:pPr>
      <w:r w:rsidRPr="005622FB">
        <w:rPr>
          <w:b/>
          <w:bCs/>
          <w:iCs/>
        </w:rPr>
        <w:t xml:space="preserve">Base legal: </w:t>
      </w:r>
    </w:p>
    <w:p w:rsidR="002E4B96" w:rsidRPr="005622FB" w:rsidRDefault="002E4B96" w:rsidP="002E4B96">
      <w:pPr>
        <w:spacing w:after="0" w:line="240" w:lineRule="auto"/>
        <w:jc w:val="both"/>
        <w:rPr>
          <w:iCs/>
        </w:rPr>
      </w:pPr>
    </w:p>
    <w:p w:rsidR="004C1652" w:rsidRPr="005622FB" w:rsidRDefault="004C1652" w:rsidP="004C1652">
      <w:pPr>
        <w:pStyle w:val="Prrafodelista"/>
        <w:numPr>
          <w:ilvl w:val="0"/>
          <w:numId w:val="37"/>
        </w:numPr>
        <w:spacing w:after="0" w:line="240" w:lineRule="auto"/>
        <w:jc w:val="both"/>
        <w:rPr>
          <w:rFonts w:cstheme="minorHAnsi"/>
          <w:iCs/>
        </w:rPr>
      </w:pPr>
      <w:r w:rsidRPr="005622FB">
        <w:rPr>
          <w:rFonts w:cstheme="minorHAnsi"/>
          <w:iCs/>
        </w:rPr>
        <w:t xml:space="preserve">Normas Técnicas para </w:t>
      </w:r>
      <w:r w:rsidR="005A5956" w:rsidRPr="005622FB">
        <w:rPr>
          <w:rFonts w:cstheme="minorHAnsi"/>
          <w:iCs/>
        </w:rPr>
        <w:t>R</w:t>
      </w:r>
      <w:r w:rsidRPr="005622FB">
        <w:rPr>
          <w:rFonts w:cstheme="minorHAnsi"/>
          <w:iCs/>
        </w:rPr>
        <w:t xml:space="preserve">ealizar </w:t>
      </w:r>
      <w:r w:rsidR="005A5956" w:rsidRPr="005622FB">
        <w:rPr>
          <w:rFonts w:cstheme="minorHAnsi"/>
          <w:iCs/>
        </w:rPr>
        <w:t>O</w:t>
      </w:r>
      <w:r w:rsidRPr="005622FB">
        <w:rPr>
          <w:rFonts w:cstheme="minorHAnsi"/>
          <w:iCs/>
        </w:rPr>
        <w:t xml:space="preserve">peraciones y </w:t>
      </w:r>
      <w:r w:rsidR="005A5956" w:rsidRPr="005622FB">
        <w:rPr>
          <w:rFonts w:cstheme="minorHAnsi"/>
          <w:iCs/>
        </w:rPr>
        <w:t>P</w:t>
      </w:r>
      <w:r w:rsidRPr="005622FB">
        <w:rPr>
          <w:rFonts w:cstheme="minorHAnsi"/>
          <w:iCs/>
        </w:rPr>
        <w:t xml:space="preserve">restar </w:t>
      </w:r>
      <w:r w:rsidR="005A5956" w:rsidRPr="005622FB">
        <w:rPr>
          <w:rFonts w:cstheme="minorHAnsi"/>
          <w:iCs/>
        </w:rPr>
        <w:t>S</w:t>
      </w:r>
      <w:r w:rsidRPr="005622FB">
        <w:rPr>
          <w:rFonts w:cstheme="minorHAnsi"/>
          <w:iCs/>
        </w:rPr>
        <w:t xml:space="preserve">ervicios por </w:t>
      </w:r>
      <w:r w:rsidR="005A5956" w:rsidRPr="005622FB">
        <w:rPr>
          <w:rFonts w:cstheme="minorHAnsi"/>
          <w:iCs/>
        </w:rPr>
        <w:t>M</w:t>
      </w:r>
      <w:r w:rsidRPr="005622FB">
        <w:rPr>
          <w:rFonts w:cstheme="minorHAnsi"/>
          <w:iCs/>
        </w:rPr>
        <w:t xml:space="preserve">edio de Corresponsales Financieros y </w:t>
      </w:r>
      <w:r w:rsidR="005A5956" w:rsidRPr="005622FB">
        <w:rPr>
          <w:rFonts w:cstheme="minorHAnsi"/>
          <w:iCs/>
        </w:rPr>
        <w:t>A</w:t>
      </w:r>
      <w:r w:rsidRPr="005622FB">
        <w:rPr>
          <w:rFonts w:cstheme="minorHAnsi"/>
          <w:iCs/>
        </w:rPr>
        <w:t xml:space="preserve">dministradores de </w:t>
      </w:r>
      <w:r w:rsidR="005A5956" w:rsidRPr="005622FB">
        <w:rPr>
          <w:rFonts w:cstheme="minorHAnsi"/>
          <w:iCs/>
        </w:rPr>
        <w:t>C</w:t>
      </w:r>
      <w:r w:rsidRPr="005622FB">
        <w:rPr>
          <w:rFonts w:cstheme="minorHAnsi"/>
          <w:iCs/>
        </w:rPr>
        <w:t xml:space="preserve">orresponsales </w:t>
      </w:r>
      <w:r w:rsidR="005A5956" w:rsidRPr="005622FB">
        <w:rPr>
          <w:rFonts w:cstheme="minorHAnsi"/>
          <w:iCs/>
        </w:rPr>
        <w:t>F</w:t>
      </w:r>
      <w:r w:rsidRPr="005622FB">
        <w:rPr>
          <w:rFonts w:cstheme="minorHAnsi"/>
          <w:iCs/>
        </w:rPr>
        <w:t>inancieros (NASF-03).</w:t>
      </w:r>
    </w:p>
    <w:p w:rsidR="004C1652" w:rsidRPr="005622FB" w:rsidRDefault="004C1652" w:rsidP="004C1652">
      <w:pPr>
        <w:pStyle w:val="Prrafodelista"/>
        <w:numPr>
          <w:ilvl w:val="0"/>
          <w:numId w:val="37"/>
        </w:numPr>
        <w:spacing w:after="0" w:line="240" w:lineRule="auto"/>
        <w:jc w:val="both"/>
        <w:rPr>
          <w:iCs/>
          <w:u w:val="single"/>
        </w:rPr>
      </w:pPr>
      <w:r w:rsidRPr="005622FB">
        <w:rPr>
          <w:rFonts w:cstheme="minorHAnsi"/>
          <w:iCs/>
        </w:rPr>
        <w:t>Instructivo de la Unidad de Investigación Financiera (UIF).</w:t>
      </w:r>
    </w:p>
    <w:p w:rsidR="004C1652" w:rsidRPr="005622FB" w:rsidRDefault="004C1652" w:rsidP="004C1652">
      <w:pPr>
        <w:spacing w:after="0" w:line="240" w:lineRule="auto"/>
        <w:jc w:val="both"/>
        <w:rPr>
          <w:rFonts w:cstheme="minorHAnsi"/>
          <w:iCs/>
        </w:rPr>
      </w:pPr>
    </w:p>
    <w:p w:rsidR="002E4B96" w:rsidRPr="005622FB" w:rsidRDefault="001C7352" w:rsidP="004C1652">
      <w:pPr>
        <w:spacing w:after="0" w:line="240" w:lineRule="auto"/>
        <w:jc w:val="both"/>
        <w:rPr>
          <w:iCs/>
          <w:u w:val="single"/>
        </w:rPr>
      </w:pPr>
      <w:r w:rsidRPr="005622FB">
        <w:rPr>
          <w:rFonts w:cstheme="minorHAnsi"/>
          <w:iCs/>
        </w:rPr>
        <w:t xml:space="preserve"> </w:t>
      </w:r>
      <w:r w:rsidR="002E4B96" w:rsidRPr="005622FB">
        <w:rPr>
          <w:b/>
          <w:bCs/>
          <w:iCs/>
          <w:u w:val="single"/>
        </w:rPr>
        <w:t>Requisitos a presentar:</w:t>
      </w:r>
    </w:p>
    <w:p w:rsidR="002E4B96" w:rsidRPr="005622FB" w:rsidRDefault="002E4B96" w:rsidP="002E4B96">
      <w:pPr>
        <w:spacing w:after="0" w:line="240" w:lineRule="auto"/>
        <w:contextualSpacing/>
        <w:jc w:val="both"/>
        <w:rPr>
          <w:iCs/>
        </w:rPr>
      </w:pPr>
    </w:p>
    <w:p w:rsidR="002937CD" w:rsidRPr="005622FB" w:rsidRDefault="002937CD" w:rsidP="00C42CBC">
      <w:pPr>
        <w:pStyle w:val="Prrafodelista"/>
        <w:numPr>
          <w:ilvl w:val="0"/>
          <w:numId w:val="39"/>
        </w:numPr>
        <w:tabs>
          <w:tab w:val="left" w:pos="8205"/>
        </w:tabs>
        <w:spacing w:after="0" w:line="240" w:lineRule="auto"/>
        <w:ind w:left="426" w:hanging="284"/>
        <w:jc w:val="both"/>
        <w:rPr>
          <w:rFonts w:eastAsia="Times New Roman" w:cs="Calibri"/>
          <w:lang w:eastAsia="es-SV"/>
        </w:rPr>
      </w:pPr>
      <w:r w:rsidRPr="005622FB">
        <w:rPr>
          <w:rFonts w:eastAsia="Times New Roman" w:cs="Calibri"/>
          <w:lang w:eastAsia="es-SV"/>
        </w:rPr>
        <w:t>Solicitud por cada Administrador, de no objeción para realizar operaciones por medio de Administrador de Corresponsales Financieros, dirigida al Superintendente del Sistema Financiero, suscrita por el Presidente o Representante legal de la entidad.</w:t>
      </w:r>
    </w:p>
    <w:p w:rsidR="002937CD" w:rsidRPr="005622FB" w:rsidRDefault="002937CD" w:rsidP="00C42CBC">
      <w:pPr>
        <w:pStyle w:val="Prrafodelista"/>
        <w:tabs>
          <w:tab w:val="left" w:pos="8205"/>
        </w:tabs>
        <w:spacing w:after="0" w:line="240" w:lineRule="auto"/>
        <w:ind w:left="425"/>
        <w:jc w:val="both"/>
        <w:rPr>
          <w:rFonts w:eastAsia="Times New Roman" w:cs="Calibri"/>
          <w:lang w:eastAsia="es-SV"/>
        </w:rPr>
      </w:pPr>
      <w:r w:rsidRPr="005622FB">
        <w:rPr>
          <w:rFonts w:eastAsia="Times New Roman" w:cs="Calibri"/>
          <w:lang w:eastAsia="es-SV"/>
        </w:rPr>
        <w:tab/>
        <w:t> </w:t>
      </w:r>
    </w:p>
    <w:p w:rsidR="002937CD" w:rsidRPr="005622FB" w:rsidRDefault="002937CD" w:rsidP="00C42CBC">
      <w:pPr>
        <w:pStyle w:val="Prrafodelista"/>
        <w:numPr>
          <w:ilvl w:val="0"/>
          <w:numId w:val="39"/>
        </w:numPr>
        <w:tabs>
          <w:tab w:val="left" w:pos="8205"/>
        </w:tabs>
        <w:spacing w:after="0" w:line="240" w:lineRule="auto"/>
        <w:ind w:left="426" w:hanging="284"/>
        <w:jc w:val="both"/>
        <w:rPr>
          <w:rFonts w:eastAsia="Times New Roman" w:cs="Calibri"/>
          <w:lang w:eastAsia="es-SV"/>
        </w:rPr>
      </w:pPr>
      <w:r w:rsidRPr="005622FB">
        <w:rPr>
          <w:rFonts w:eastAsia="Times New Roman" w:cs="Calibri"/>
          <w:lang w:eastAsia="es-SV"/>
        </w:rPr>
        <w:t xml:space="preserve">Copia de escritura pública de constitución con sus modificaciones junto con las credenciales inscritas en el Centro Nacional de Registros, de la persona Jurídica que actuará como Administrador de Corresponsales Financieros, en el que se evidencie que su régimen legal u objeto social no le impide serlo. </w:t>
      </w:r>
    </w:p>
    <w:p w:rsidR="002937CD" w:rsidRPr="005622FB" w:rsidRDefault="002937CD" w:rsidP="00C42CBC">
      <w:pPr>
        <w:pStyle w:val="Prrafodelista"/>
        <w:tabs>
          <w:tab w:val="left" w:pos="8205"/>
        </w:tabs>
        <w:spacing w:after="0" w:line="240" w:lineRule="auto"/>
        <w:ind w:left="426"/>
        <w:jc w:val="both"/>
        <w:rPr>
          <w:rFonts w:eastAsia="Times New Roman" w:cs="Calibri"/>
          <w:lang w:eastAsia="es-SV"/>
        </w:rPr>
      </w:pPr>
      <w:r w:rsidRPr="005622FB">
        <w:rPr>
          <w:rFonts w:eastAsia="Times New Roman" w:cs="Calibri"/>
          <w:lang w:eastAsia="es-SV"/>
        </w:rPr>
        <w:tab/>
        <w:t> </w:t>
      </w:r>
    </w:p>
    <w:p w:rsidR="002937CD" w:rsidRPr="005622FB" w:rsidRDefault="002937CD" w:rsidP="00C42CBC">
      <w:pPr>
        <w:pStyle w:val="Prrafodelista"/>
        <w:numPr>
          <w:ilvl w:val="0"/>
          <w:numId w:val="39"/>
        </w:numPr>
        <w:tabs>
          <w:tab w:val="left" w:pos="8205"/>
        </w:tabs>
        <w:spacing w:after="0" w:line="240" w:lineRule="auto"/>
        <w:ind w:left="426" w:hanging="284"/>
        <w:jc w:val="both"/>
        <w:rPr>
          <w:rFonts w:eastAsia="Times New Roman" w:cs="Calibri"/>
          <w:lang w:eastAsia="es-SV"/>
        </w:rPr>
      </w:pPr>
      <w:r w:rsidRPr="005622FB">
        <w:rPr>
          <w:rFonts w:eastAsia="Times New Roman" w:cs="Calibri"/>
          <w:lang w:eastAsia="es-SV"/>
        </w:rPr>
        <w:t>Certificación de la copia del acuerdo del Órgano Director, en el que haya aprobado solicitar la No Objeción para empezar a operar por medio de Administrador de Corresponsales Financieros, que incluya el detalle de la Persona Jurídica que actuará como tal.</w:t>
      </w:r>
    </w:p>
    <w:p w:rsidR="006975EA" w:rsidRPr="005622FB" w:rsidRDefault="006975EA" w:rsidP="006975EA">
      <w:pPr>
        <w:pStyle w:val="Prrafodelista"/>
        <w:rPr>
          <w:rFonts w:eastAsia="Times New Roman" w:cs="Calibri"/>
          <w:lang w:eastAsia="es-SV"/>
        </w:rPr>
      </w:pPr>
    </w:p>
    <w:p w:rsidR="006975EA" w:rsidRPr="005622FB" w:rsidRDefault="006975EA" w:rsidP="006975EA">
      <w:pPr>
        <w:pStyle w:val="Prrafodelista"/>
        <w:numPr>
          <w:ilvl w:val="0"/>
          <w:numId w:val="39"/>
        </w:numPr>
        <w:tabs>
          <w:tab w:val="left" w:pos="8205"/>
        </w:tabs>
        <w:spacing w:after="0" w:line="240" w:lineRule="auto"/>
        <w:ind w:left="426" w:hanging="284"/>
        <w:jc w:val="both"/>
        <w:rPr>
          <w:rFonts w:eastAsia="Times New Roman" w:cs="Calibri"/>
          <w:color w:val="FF0000"/>
          <w:lang w:eastAsia="es-SV"/>
        </w:rPr>
      </w:pPr>
      <w:r w:rsidRPr="005622FB">
        <w:rPr>
          <w:rFonts w:eastAsia="Times New Roman" w:cs="Calibri"/>
          <w:color w:val="FF0000"/>
          <w:lang w:eastAsia="es-SV"/>
        </w:rPr>
        <w:t xml:space="preserve">Para efectos de obtener la no objeción, debe presentar lo siguiente: </w:t>
      </w:r>
    </w:p>
    <w:p w:rsidR="006975EA" w:rsidRPr="005622FB" w:rsidRDefault="006975EA" w:rsidP="006975EA">
      <w:pPr>
        <w:pStyle w:val="Prrafodelista"/>
        <w:tabs>
          <w:tab w:val="left" w:pos="8205"/>
        </w:tabs>
        <w:spacing w:after="0" w:line="240" w:lineRule="auto"/>
        <w:ind w:left="426"/>
        <w:jc w:val="both"/>
        <w:rPr>
          <w:rFonts w:eastAsia="Times New Roman" w:cs="Calibri"/>
          <w:color w:val="FF0000"/>
          <w:lang w:eastAsia="es-SV"/>
        </w:rPr>
      </w:pPr>
    </w:p>
    <w:p w:rsidR="00C42CBC" w:rsidRPr="005622FB" w:rsidRDefault="002937CD" w:rsidP="00540568">
      <w:pPr>
        <w:tabs>
          <w:tab w:val="left" w:pos="993"/>
          <w:tab w:val="left" w:pos="8205"/>
        </w:tabs>
        <w:spacing w:after="0" w:line="240" w:lineRule="auto"/>
        <w:ind w:left="425"/>
        <w:jc w:val="both"/>
        <w:rPr>
          <w:rFonts w:eastAsia="Times New Roman" w:cs="Calibri"/>
          <w:lang w:eastAsia="es-SV"/>
        </w:rPr>
      </w:pPr>
      <w:r w:rsidRPr="005622FB">
        <w:rPr>
          <w:rFonts w:eastAsia="Times New Roman" w:cs="Calibri"/>
          <w:lang w:eastAsia="es-SV"/>
        </w:rPr>
        <w:t xml:space="preserve">4.1. </w:t>
      </w:r>
      <w:r w:rsidRPr="005622FB">
        <w:rPr>
          <w:rFonts w:eastAsia="Times New Roman" w:cs="Calibri"/>
          <w:lang w:eastAsia="es-SV"/>
        </w:rPr>
        <w:tab/>
        <w:t xml:space="preserve">Descripción detallada del modelo operativo de negocio, que deberá cumplir como </w:t>
      </w:r>
    </w:p>
    <w:p w:rsidR="002937CD" w:rsidRPr="005622FB" w:rsidRDefault="00C42CBC" w:rsidP="00540568">
      <w:pPr>
        <w:tabs>
          <w:tab w:val="left" w:pos="993"/>
          <w:tab w:val="left" w:pos="8205"/>
        </w:tabs>
        <w:spacing w:after="0" w:line="240" w:lineRule="auto"/>
        <w:ind w:left="425"/>
        <w:jc w:val="both"/>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mínimo</w:t>
      </w:r>
      <w:proofErr w:type="gramEnd"/>
      <w:r w:rsidR="002937CD" w:rsidRPr="005622FB">
        <w:rPr>
          <w:rFonts w:eastAsia="Times New Roman" w:cs="Calibri"/>
          <w:lang w:eastAsia="es-SV"/>
        </w:rPr>
        <w:t xml:space="preserve"> con:</w:t>
      </w:r>
    </w:p>
    <w:p w:rsidR="00607460" w:rsidRPr="005622FB" w:rsidRDefault="00607460" w:rsidP="00540568">
      <w:pPr>
        <w:tabs>
          <w:tab w:val="left" w:pos="993"/>
          <w:tab w:val="left" w:pos="8205"/>
        </w:tabs>
        <w:spacing w:after="0" w:line="240" w:lineRule="auto"/>
        <w:ind w:left="425"/>
        <w:jc w:val="both"/>
        <w:rPr>
          <w:rFonts w:eastAsia="Times New Roman" w:cs="Calibri"/>
          <w:lang w:eastAsia="es-SV"/>
        </w:rPr>
      </w:pPr>
    </w:p>
    <w:p w:rsidR="00C42CBC" w:rsidRPr="005622FB" w:rsidRDefault="002937CD" w:rsidP="00540568">
      <w:pPr>
        <w:tabs>
          <w:tab w:val="left" w:pos="8205"/>
        </w:tabs>
        <w:spacing w:after="0" w:line="240" w:lineRule="auto"/>
        <w:ind w:left="425"/>
        <w:jc w:val="both"/>
        <w:rPr>
          <w:rFonts w:eastAsia="Times New Roman" w:cs="Calibri"/>
          <w:lang w:eastAsia="es-SV"/>
        </w:rPr>
      </w:pPr>
      <w:r w:rsidRPr="005622FB">
        <w:rPr>
          <w:rFonts w:eastAsia="Times New Roman" w:cs="Calibri"/>
          <w:lang w:eastAsia="es-SV"/>
        </w:rPr>
        <w:t xml:space="preserve">4.1.1. Descripción del sistema de registro de las transacciones y operaciones que incluya la </w:t>
      </w:r>
    </w:p>
    <w:p w:rsidR="002937CD" w:rsidRPr="005622FB" w:rsidRDefault="002937CD" w:rsidP="00540568">
      <w:pPr>
        <w:tabs>
          <w:tab w:val="left" w:pos="8205"/>
        </w:tabs>
        <w:spacing w:after="0" w:line="240" w:lineRule="auto"/>
        <w:ind w:left="993"/>
        <w:jc w:val="both"/>
        <w:rPr>
          <w:rFonts w:eastAsia="Times New Roman" w:cs="Calibri"/>
          <w:lang w:eastAsia="es-SV"/>
        </w:rPr>
      </w:pPr>
      <w:proofErr w:type="gramStart"/>
      <w:r w:rsidRPr="005622FB">
        <w:rPr>
          <w:rFonts w:eastAsia="Times New Roman" w:cs="Calibri"/>
          <w:lang w:eastAsia="es-SV"/>
        </w:rPr>
        <w:t>frecuencia</w:t>
      </w:r>
      <w:proofErr w:type="gramEnd"/>
      <w:r w:rsidRPr="005622FB">
        <w:rPr>
          <w:rFonts w:eastAsia="Times New Roman" w:cs="Calibri"/>
          <w:lang w:eastAsia="es-SV"/>
        </w:rPr>
        <w:t xml:space="preserve"> de liquidaciones entre la entidad y el Administrador y de éste con los Corresponsales Financieros que administre.</w:t>
      </w:r>
    </w:p>
    <w:p w:rsidR="00607460" w:rsidRPr="005622FB" w:rsidRDefault="00607460" w:rsidP="00540568">
      <w:pPr>
        <w:tabs>
          <w:tab w:val="left" w:pos="8205"/>
        </w:tabs>
        <w:spacing w:after="0" w:line="240" w:lineRule="auto"/>
        <w:ind w:left="993"/>
        <w:jc w:val="both"/>
        <w:rPr>
          <w:rFonts w:eastAsia="Times New Roman" w:cs="Calibri"/>
          <w:lang w:eastAsia="es-SV"/>
        </w:rPr>
      </w:pPr>
    </w:p>
    <w:p w:rsidR="00C42CBC" w:rsidRPr="005622FB" w:rsidRDefault="002937CD" w:rsidP="006D1540">
      <w:pPr>
        <w:tabs>
          <w:tab w:val="left" w:pos="8205"/>
        </w:tabs>
        <w:spacing w:after="0" w:line="240" w:lineRule="auto"/>
        <w:ind w:left="425"/>
        <w:jc w:val="both"/>
        <w:rPr>
          <w:rFonts w:eastAsia="Times New Roman" w:cs="Calibri"/>
          <w:lang w:eastAsia="es-SV"/>
        </w:rPr>
      </w:pPr>
      <w:r w:rsidRPr="005622FB">
        <w:rPr>
          <w:rFonts w:eastAsia="Times New Roman" w:cs="Calibri"/>
          <w:lang w:eastAsia="es-SV"/>
        </w:rPr>
        <w:t xml:space="preserve">4.1.2. Descripción de la gestión de los riesgos asociados a la prestación de los servicios o a </w:t>
      </w:r>
    </w:p>
    <w:p w:rsidR="00C42CBC" w:rsidRPr="005622FB" w:rsidRDefault="00C42CBC" w:rsidP="006D1540">
      <w:pPr>
        <w:tabs>
          <w:tab w:val="left" w:pos="8505"/>
        </w:tabs>
        <w:spacing w:after="0" w:line="240" w:lineRule="auto"/>
        <w:ind w:left="993" w:hanging="568"/>
        <w:jc w:val="both"/>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la</w:t>
      </w:r>
      <w:proofErr w:type="gramEnd"/>
      <w:r w:rsidR="002937CD" w:rsidRPr="005622FB">
        <w:rPr>
          <w:rFonts w:eastAsia="Times New Roman" w:cs="Calibri"/>
          <w:lang w:eastAsia="es-SV"/>
        </w:rPr>
        <w:t xml:space="preserve"> realización de las operaciones, especialmente los riesgos financieros y operativos, los cuales incluyen los riesgos tecnológicos, los legales, los relativos al lavado de</w:t>
      </w:r>
      <w:r w:rsidRPr="005622FB">
        <w:rPr>
          <w:rFonts w:eastAsia="Times New Roman" w:cs="Calibri"/>
          <w:lang w:eastAsia="es-SV"/>
        </w:rPr>
        <w:t xml:space="preserve"> dinero</w:t>
      </w:r>
      <w:r w:rsidR="002937CD" w:rsidRPr="005622FB">
        <w:rPr>
          <w:rFonts w:eastAsia="Times New Roman" w:cs="Calibri"/>
          <w:lang w:eastAsia="es-SV"/>
        </w:rPr>
        <w:t xml:space="preserve"> y activos, financiamiento al terrorismo y el riesgo </w:t>
      </w:r>
      <w:proofErr w:type="spellStart"/>
      <w:r w:rsidR="002937CD" w:rsidRPr="005622FB">
        <w:rPr>
          <w:rFonts w:eastAsia="Times New Roman" w:cs="Calibri"/>
          <w:lang w:eastAsia="es-SV"/>
        </w:rPr>
        <w:t>reputacional</w:t>
      </w:r>
      <w:proofErr w:type="spellEnd"/>
      <w:r w:rsidR="002937CD" w:rsidRPr="005622FB">
        <w:rPr>
          <w:rFonts w:eastAsia="Times New Roman" w:cs="Calibri"/>
          <w:lang w:eastAsia="es-SV"/>
        </w:rPr>
        <w:t>.</w:t>
      </w:r>
    </w:p>
    <w:p w:rsidR="00607460" w:rsidRPr="005622FB" w:rsidRDefault="00607460" w:rsidP="00540568">
      <w:pPr>
        <w:tabs>
          <w:tab w:val="left" w:pos="8205"/>
        </w:tabs>
        <w:spacing w:after="0" w:line="240" w:lineRule="auto"/>
        <w:ind w:left="993"/>
        <w:jc w:val="both"/>
        <w:rPr>
          <w:rFonts w:eastAsia="Times New Roman" w:cs="Calibri"/>
          <w:lang w:eastAsia="es-SV"/>
        </w:rPr>
      </w:pPr>
    </w:p>
    <w:p w:rsidR="00C42CBC" w:rsidRPr="005622FB" w:rsidRDefault="004E5621" w:rsidP="00540568">
      <w:pPr>
        <w:tabs>
          <w:tab w:val="left" w:pos="8205"/>
        </w:tabs>
        <w:spacing w:after="0" w:line="240" w:lineRule="auto"/>
        <w:ind w:left="426" w:hanging="568"/>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4.1.3.  Tipo de operaciones y servicios que se prestarán de conformidad a las siguientes </w:t>
      </w:r>
    </w:p>
    <w:p w:rsidR="00C42CBC" w:rsidRPr="005622FB" w:rsidRDefault="00C42CBC" w:rsidP="00540568">
      <w:pPr>
        <w:tabs>
          <w:tab w:val="left" w:pos="993"/>
        </w:tabs>
        <w:spacing w:after="0" w:line="240" w:lineRule="auto"/>
        <w:ind w:left="993" w:hanging="568"/>
        <w:jc w:val="both"/>
        <w:rPr>
          <w:rFonts w:eastAsia="Times New Roman" w:cs="Calibri"/>
          <w:lang w:eastAsia="es-SV"/>
        </w:rPr>
      </w:pPr>
      <w:r w:rsidRPr="005622FB">
        <w:rPr>
          <w:rFonts w:eastAsia="Times New Roman" w:cs="Calibri"/>
          <w:lang w:eastAsia="es-SV"/>
        </w:rPr>
        <w:lastRenderedPageBreak/>
        <w:tab/>
      </w:r>
      <w:proofErr w:type="gramStart"/>
      <w:r w:rsidR="002937CD" w:rsidRPr="005622FB">
        <w:rPr>
          <w:rFonts w:eastAsia="Times New Roman" w:cs="Calibri"/>
          <w:lang w:eastAsia="es-SV"/>
        </w:rPr>
        <w:t>operaciones</w:t>
      </w:r>
      <w:proofErr w:type="gramEnd"/>
      <w:r w:rsidR="002937CD" w:rsidRPr="005622FB">
        <w:rPr>
          <w:rFonts w:eastAsia="Times New Roman" w:cs="Calibri"/>
          <w:lang w:eastAsia="es-SV"/>
        </w:rPr>
        <w:t xml:space="preserve"> y servicios:</w:t>
      </w:r>
    </w:p>
    <w:p w:rsidR="00FB4311" w:rsidRPr="005622FB" w:rsidRDefault="00FB4311" w:rsidP="00540568">
      <w:pPr>
        <w:tabs>
          <w:tab w:val="left" w:pos="993"/>
        </w:tabs>
        <w:spacing w:after="0" w:line="240" w:lineRule="auto"/>
        <w:ind w:left="993" w:hanging="568"/>
        <w:jc w:val="both"/>
        <w:rPr>
          <w:rFonts w:eastAsia="Times New Roman" w:cs="Calibri"/>
          <w:lang w:eastAsia="es-SV"/>
        </w:rPr>
      </w:pPr>
    </w:p>
    <w:p w:rsidR="00555429" w:rsidRPr="005622FB" w:rsidRDefault="002937CD"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Colecturía de servicios públicos y privados.</w:t>
      </w:r>
    </w:p>
    <w:p w:rsidR="00555429" w:rsidRPr="005622FB" w:rsidRDefault="00555429"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R</w:t>
      </w:r>
      <w:r w:rsidR="002937CD" w:rsidRPr="005622FB">
        <w:rPr>
          <w:rFonts w:eastAsia="Times New Roman" w:cs="Calibri"/>
          <w:lang w:eastAsia="es-SV"/>
        </w:rPr>
        <w:t>ecolección y entrega de documentación para apertura y cierre de cuentas de depósito.</w:t>
      </w:r>
    </w:p>
    <w:p w:rsidR="00862B48" w:rsidRPr="005622FB" w:rsidRDefault="002937CD"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Recolección y entrega de documentación para otorgamiento de créditos así como desembolsos y pagos por concepto de operaciones activas de crédito.</w:t>
      </w:r>
    </w:p>
    <w:p w:rsidR="000D63D4" w:rsidRPr="005622FB" w:rsidRDefault="00555429"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R</w:t>
      </w:r>
      <w:r w:rsidR="002937CD" w:rsidRPr="005622FB">
        <w:rPr>
          <w:rFonts w:eastAsia="Times New Roman" w:cs="Calibri"/>
          <w:lang w:eastAsia="es-SV"/>
        </w:rPr>
        <w:t xml:space="preserve">etiros o abonos de cuentas correspondientes a depósitos de ahorro, depósitos </w:t>
      </w:r>
      <w:r w:rsidR="00820719" w:rsidRPr="005622FB">
        <w:rPr>
          <w:rFonts w:eastAsia="Times New Roman" w:cs="Calibri"/>
          <w:lang w:eastAsia="es-SV"/>
        </w:rPr>
        <w:t xml:space="preserve"> </w:t>
      </w:r>
      <w:r w:rsidR="002937CD" w:rsidRPr="005622FB">
        <w:rPr>
          <w:rFonts w:eastAsia="Times New Roman" w:cs="Calibri"/>
          <w:lang w:eastAsia="es-SV"/>
        </w:rPr>
        <w:t xml:space="preserve">en cuentas de ahorro con requisitos simplificados y a la vista, así como </w:t>
      </w:r>
      <w:r w:rsidR="00820719" w:rsidRPr="005622FB">
        <w:rPr>
          <w:rFonts w:eastAsia="Times New Roman" w:cs="Calibri"/>
          <w:lang w:eastAsia="es-SV"/>
        </w:rPr>
        <w:t xml:space="preserve"> </w:t>
      </w:r>
      <w:r w:rsidR="002937CD" w:rsidRPr="005622FB">
        <w:rPr>
          <w:rFonts w:eastAsia="Times New Roman" w:cs="Calibri"/>
          <w:lang w:eastAsia="es-SV"/>
        </w:rPr>
        <w:t>transferencias de fondos que afecten dichas cuentas.</w:t>
      </w:r>
    </w:p>
    <w:p w:rsidR="00862B48" w:rsidRPr="005622FB" w:rsidRDefault="002937CD"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Transferencias locales de fondos.</w:t>
      </w:r>
    </w:p>
    <w:p w:rsidR="00555429" w:rsidRPr="005622FB" w:rsidRDefault="002937CD"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 xml:space="preserve">Pago de transferencias provenientes del exterior, incluidas en estas las remesas </w:t>
      </w:r>
      <w:r w:rsidR="00820719" w:rsidRPr="005622FB">
        <w:rPr>
          <w:rFonts w:eastAsia="Times New Roman" w:cs="Calibri"/>
          <w:lang w:eastAsia="es-SV"/>
        </w:rPr>
        <w:t xml:space="preserve"> </w:t>
      </w:r>
      <w:r w:rsidRPr="005622FB">
        <w:rPr>
          <w:rFonts w:eastAsia="Times New Roman" w:cs="Calibri"/>
          <w:lang w:eastAsia="es-SV"/>
        </w:rPr>
        <w:t>familiares.</w:t>
      </w:r>
    </w:p>
    <w:p w:rsidR="00555429" w:rsidRPr="005622FB" w:rsidRDefault="002937CD"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 xml:space="preserve">Realizar la promoción y colocación de seguros que sean idóneos para su colocación masiva, siempre que la entidad esté registrada como comercializador masivo. En estos casos la entidad será responsable que el Corresponsal </w:t>
      </w:r>
      <w:r w:rsidR="00820719" w:rsidRPr="005622FB">
        <w:rPr>
          <w:rFonts w:eastAsia="Times New Roman" w:cs="Calibri"/>
          <w:lang w:eastAsia="es-SV"/>
        </w:rPr>
        <w:t xml:space="preserve"> </w:t>
      </w:r>
      <w:r w:rsidRPr="005622FB">
        <w:rPr>
          <w:rFonts w:eastAsia="Times New Roman" w:cs="Calibri"/>
          <w:lang w:eastAsia="es-SV"/>
        </w:rPr>
        <w:t>Financiero esté debidamente capacitado para ello.</w:t>
      </w:r>
    </w:p>
    <w:p w:rsidR="00555429" w:rsidRPr="005622FB" w:rsidRDefault="002937CD"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Retiros y pagos con tarjetas de crédito y débito.</w:t>
      </w:r>
    </w:p>
    <w:p w:rsidR="00555429" w:rsidRPr="005622FB" w:rsidRDefault="002937CD"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Abonos en efectivo a cuentas de aportaciones.</w:t>
      </w:r>
    </w:p>
    <w:p w:rsidR="00555429" w:rsidRPr="005622FB" w:rsidRDefault="002937CD"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Apertura de registros de dinero electrónico, acreditación y retiro de fondos.</w:t>
      </w:r>
    </w:p>
    <w:p w:rsidR="00555429" w:rsidRPr="005622FB" w:rsidRDefault="002937CD" w:rsidP="00540568">
      <w:pPr>
        <w:pStyle w:val="Prrafodelista"/>
        <w:numPr>
          <w:ilvl w:val="0"/>
          <w:numId w:val="41"/>
        </w:numPr>
        <w:spacing w:after="0" w:line="240" w:lineRule="auto"/>
        <w:ind w:left="1418" w:hanging="397"/>
        <w:contextualSpacing w:val="0"/>
        <w:jc w:val="both"/>
        <w:rPr>
          <w:rFonts w:eastAsia="Times New Roman" w:cs="Calibri"/>
          <w:lang w:eastAsia="es-SV"/>
        </w:rPr>
      </w:pPr>
      <w:r w:rsidRPr="005622FB">
        <w:rPr>
          <w:rFonts w:eastAsia="Times New Roman" w:cs="Calibri"/>
          <w:lang w:eastAsia="es-SV"/>
        </w:rPr>
        <w:t xml:space="preserve">Apertura y cierre de depósitos en cuentas de ahorro con requisitos </w:t>
      </w:r>
      <w:r w:rsidR="00820719" w:rsidRPr="005622FB">
        <w:rPr>
          <w:rFonts w:eastAsia="Times New Roman" w:cs="Calibri"/>
          <w:lang w:eastAsia="es-SV"/>
        </w:rPr>
        <w:t xml:space="preserve"> </w:t>
      </w:r>
      <w:r w:rsidRPr="005622FB">
        <w:rPr>
          <w:rFonts w:eastAsia="Times New Roman" w:cs="Calibri"/>
          <w:lang w:eastAsia="es-SV"/>
        </w:rPr>
        <w:t>simplificados.</w:t>
      </w:r>
    </w:p>
    <w:p w:rsidR="00C42CBC" w:rsidRPr="005622FB" w:rsidRDefault="002937CD" w:rsidP="00540568">
      <w:pPr>
        <w:pStyle w:val="Prrafodelista"/>
        <w:numPr>
          <w:ilvl w:val="0"/>
          <w:numId w:val="41"/>
        </w:numPr>
        <w:spacing w:after="0" w:line="240" w:lineRule="auto"/>
        <w:ind w:left="1418" w:hanging="397"/>
        <w:contextualSpacing w:val="0"/>
        <w:rPr>
          <w:rFonts w:eastAsia="Times New Roman" w:cs="Calibri"/>
          <w:lang w:eastAsia="es-SV"/>
        </w:rPr>
      </w:pPr>
      <w:r w:rsidRPr="005622FB">
        <w:rPr>
          <w:rFonts w:eastAsia="Times New Roman" w:cs="Calibri"/>
          <w:lang w:eastAsia="es-SV"/>
        </w:rPr>
        <w:t>Otras operaciones que sean autorizadas por el Banco Central a la entidad para realizar por medio de Corresponsales Financieros.</w:t>
      </w:r>
      <w:r w:rsidRPr="005622FB">
        <w:rPr>
          <w:rFonts w:eastAsia="Times New Roman" w:cs="Calibri"/>
          <w:lang w:eastAsia="es-SV"/>
        </w:rPr>
        <w:br/>
      </w:r>
    </w:p>
    <w:p w:rsidR="00C42CBC" w:rsidRPr="005622FB" w:rsidRDefault="002937CD" w:rsidP="00C722AA">
      <w:pPr>
        <w:tabs>
          <w:tab w:val="left" w:pos="426"/>
        </w:tabs>
        <w:spacing w:after="0" w:line="240" w:lineRule="auto"/>
        <w:ind w:left="426"/>
        <w:jc w:val="both"/>
        <w:rPr>
          <w:rFonts w:eastAsia="Times New Roman" w:cs="Calibri"/>
          <w:lang w:eastAsia="es-SV"/>
        </w:rPr>
      </w:pPr>
      <w:r w:rsidRPr="005622FB">
        <w:rPr>
          <w:rFonts w:eastAsia="Times New Roman" w:cs="Calibri"/>
          <w:lang w:eastAsia="es-SV"/>
        </w:rPr>
        <w:t xml:space="preserve">4.1.4. Descripción de límites máximos de monto por operación y número de transacciones </w:t>
      </w:r>
    </w:p>
    <w:p w:rsidR="00C42CBC" w:rsidRPr="005622FB" w:rsidRDefault="002937CD" w:rsidP="00C722AA">
      <w:pPr>
        <w:tabs>
          <w:tab w:val="left" w:pos="426"/>
          <w:tab w:val="left" w:pos="993"/>
        </w:tabs>
        <w:spacing w:after="0" w:line="240" w:lineRule="auto"/>
        <w:ind w:left="993"/>
        <w:jc w:val="both"/>
        <w:rPr>
          <w:rFonts w:eastAsia="Times New Roman" w:cs="Calibri"/>
          <w:lang w:eastAsia="es-SV"/>
        </w:rPr>
      </w:pPr>
      <w:proofErr w:type="gramStart"/>
      <w:r w:rsidRPr="005622FB">
        <w:rPr>
          <w:rFonts w:eastAsia="Times New Roman" w:cs="Calibri"/>
          <w:lang w:eastAsia="es-SV"/>
        </w:rPr>
        <w:t>que</w:t>
      </w:r>
      <w:proofErr w:type="gramEnd"/>
      <w:r w:rsidRPr="005622FB">
        <w:rPr>
          <w:rFonts w:eastAsia="Times New Roman" w:cs="Calibri"/>
          <w:lang w:eastAsia="es-SV"/>
        </w:rPr>
        <w:t xml:space="preserve"> los clientes puedan realizar por medio de los Corresponsales Financieros, atendiendo al volumen de negocio esperado, ubicación y riesgo asociado al tipo de operación de que se trata. Para el caso de los registros de dinero electrónico y las cuentas de ahorro con requisitos simplificados los límites máximos de saldo, monto máximo por transacciones y transacciones acumuladas en un mes serán los establecidos por el Comité de Normas del Banco Central.</w:t>
      </w:r>
    </w:p>
    <w:p w:rsidR="005660F9" w:rsidRPr="005622FB" w:rsidRDefault="005660F9" w:rsidP="00C722AA">
      <w:pPr>
        <w:tabs>
          <w:tab w:val="left" w:pos="426"/>
          <w:tab w:val="left" w:pos="993"/>
        </w:tabs>
        <w:spacing w:after="0" w:line="240" w:lineRule="auto"/>
        <w:ind w:left="993"/>
        <w:jc w:val="both"/>
        <w:rPr>
          <w:rFonts w:eastAsia="Times New Roman" w:cs="Calibri"/>
          <w:lang w:eastAsia="es-SV"/>
        </w:rPr>
      </w:pPr>
    </w:p>
    <w:p w:rsidR="00C42CBC" w:rsidRPr="005622FB" w:rsidRDefault="002937CD"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 xml:space="preserve">4.1.5. Perfil de las personas jurídicas que podrán desempeñarse como Administrador, </w:t>
      </w:r>
      <w:r w:rsidR="00C67E41" w:rsidRPr="005622FB">
        <w:rPr>
          <w:rFonts w:eastAsia="Times New Roman" w:cs="Calibri"/>
          <w:lang w:eastAsia="es-SV"/>
        </w:rPr>
        <w:t>A</w:t>
      </w:r>
    </w:p>
    <w:p w:rsidR="00C42CBC" w:rsidRPr="005622FB" w:rsidRDefault="002937CD" w:rsidP="00C722AA">
      <w:pPr>
        <w:tabs>
          <w:tab w:val="left" w:pos="426"/>
          <w:tab w:val="left" w:pos="993"/>
        </w:tabs>
        <w:spacing w:after="0" w:line="240" w:lineRule="auto"/>
        <w:ind w:left="993"/>
        <w:jc w:val="both"/>
        <w:rPr>
          <w:rFonts w:eastAsia="Times New Roman" w:cs="Calibri"/>
          <w:lang w:eastAsia="es-SV"/>
        </w:rPr>
      </w:pPr>
      <w:proofErr w:type="gramStart"/>
      <w:r w:rsidRPr="005622FB">
        <w:rPr>
          <w:rFonts w:eastAsia="Times New Roman" w:cs="Calibri"/>
          <w:lang w:eastAsia="es-SV"/>
        </w:rPr>
        <w:t>adjuntando</w:t>
      </w:r>
      <w:proofErr w:type="gramEnd"/>
      <w:r w:rsidRPr="005622FB">
        <w:rPr>
          <w:rFonts w:eastAsia="Times New Roman" w:cs="Calibri"/>
          <w:lang w:eastAsia="es-SV"/>
        </w:rPr>
        <w:t xml:space="preserve"> Escritura de Constitución y sus modificaciones si las hubiere, Credencial inscrita de elección de Junta Directiva o Administrador de la Sociedad y la propiedad accionaria.</w:t>
      </w:r>
    </w:p>
    <w:p w:rsidR="005660F9" w:rsidRPr="005622FB" w:rsidRDefault="005660F9" w:rsidP="00C722AA">
      <w:pPr>
        <w:tabs>
          <w:tab w:val="left" w:pos="426"/>
          <w:tab w:val="left" w:pos="993"/>
        </w:tabs>
        <w:spacing w:after="0" w:line="240" w:lineRule="auto"/>
        <w:ind w:left="993"/>
        <w:jc w:val="both"/>
        <w:rPr>
          <w:rFonts w:eastAsia="Times New Roman" w:cs="Calibri"/>
          <w:lang w:eastAsia="es-SV"/>
        </w:rPr>
      </w:pPr>
    </w:p>
    <w:p w:rsidR="00C42CBC" w:rsidRPr="005622FB" w:rsidRDefault="002937CD"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 xml:space="preserve">4.1.6. Políticas internas que contengan como mínimo: tipos de negocio a vincular como </w:t>
      </w:r>
    </w:p>
    <w:p w:rsidR="00C42CBC" w:rsidRPr="005622FB" w:rsidRDefault="002937CD" w:rsidP="00C722AA">
      <w:pPr>
        <w:tabs>
          <w:tab w:val="left" w:pos="426"/>
          <w:tab w:val="left" w:pos="993"/>
        </w:tabs>
        <w:spacing w:after="0" w:line="240" w:lineRule="auto"/>
        <w:ind w:left="993"/>
        <w:jc w:val="both"/>
        <w:rPr>
          <w:rFonts w:eastAsia="Times New Roman" w:cs="Calibri"/>
          <w:lang w:eastAsia="es-SV"/>
        </w:rPr>
      </w:pPr>
      <w:r w:rsidRPr="005622FB">
        <w:rPr>
          <w:rFonts w:eastAsia="Times New Roman" w:cs="Calibri"/>
          <w:lang w:eastAsia="es-SV"/>
        </w:rPr>
        <w:t>Corresponsal y los que no se podrán considerar, tamaño y trayectoria del negocio, infraestructura y seguridad del establecimiento, entorno geográfico, entre otros, que garanticen la atención idónea del usuario financiero.</w:t>
      </w:r>
    </w:p>
    <w:p w:rsidR="005660F9" w:rsidRPr="005622FB" w:rsidRDefault="005660F9" w:rsidP="00C722AA">
      <w:pPr>
        <w:tabs>
          <w:tab w:val="left" w:pos="426"/>
          <w:tab w:val="left" w:pos="993"/>
        </w:tabs>
        <w:spacing w:after="0" w:line="240" w:lineRule="auto"/>
        <w:ind w:left="993"/>
        <w:jc w:val="both"/>
        <w:rPr>
          <w:rFonts w:eastAsia="Times New Roman" w:cs="Calibri"/>
          <w:lang w:eastAsia="es-SV"/>
        </w:rPr>
      </w:pPr>
    </w:p>
    <w:p w:rsidR="00C42CBC" w:rsidRPr="005622FB" w:rsidRDefault="002937CD"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 xml:space="preserve">4.1.7. Mecanismos de identificación y atención de clientes y usuarios, en los Corresponsales </w:t>
      </w:r>
    </w:p>
    <w:p w:rsidR="002937CD" w:rsidRPr="005622FB" w:rsidRDefault="00C42CBC"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Financieros, que incluya lo relacionado a la dotación de recursos.</w:t>
      </w:r>
    </w:p>
    <w:p w:rsidR="005660F9" w:rsidRPr="005622FB" w:rsidRDefault="005660F9" w:rsidP="00C722AA">
      <w:pPr>
        <w:tabs>
          <w:tab w:val="left" w:pos="426"/>
          <w:tab w:val="left" w:pos="993"/>
        </w:tabs>
        <w:spacing w:after="0" w:line="240" w:lineRule="auto"/>
        <w:ind w:left="426"/>
        <w:jc w:val="both"/>
        <w:rPr>
          <w:rFonts w:eastAsia="Times New Roman" w:cs="Calibri"/>
          <w:lang w:eastAsia="es-SV"/>
        </w:rPr>
      </w:pPr>
    </w:p>
    <w:p w:rsidR="002937CD" w:rsidRPr="005622FB" w:rsidRDefault="002937CD" w:rsidP="00030173">
      <w:pPr>
        <w:pStyle w:val="Prrafodelista"/>
        <w:numPr>
          <w:ilvl w:val="1"/>
          <w:numId w:val="39"/>
        </w:numPr>
        <w:tabs>
          <w:tab w:val="left" w:pos="993"/>
        </w:tabs>
        <w:spacing w:after="0" w:line="240" w:lineRule="auto"/>
        <w:jc w:val="both"/>
        <w:rPr>
          <w:rFonts w:eastAsia="Times New Roman" w:cs="Calibri"/>
          <w:lang w:eastAsia="es-SV"/>
        </w:rPr>
      </w:pPr>
      <w:r w:rsidRPr="005622FB">
        <w:rPr>
          <w:rFonts w:eastAsia="Times New Roman" w:cs="Calibri"/>
          <w:lang w:eastAsia="es-SV"/>
        </w:rPr>
        <w:t>Aprobación del Órgano Director del Modelo Operativo de Negocio.</w:t>
      </w:r>
      <w:r w:rsidRPr="005622FB">
        <w:rPr>
          <w:rFonts w:eastAsia="Times New Roman" w:cs="Calibri"/>
          <w:lang w:eastAsia="es-SV"/>
        </w:rPr>
        <w:tab/>
        <w:t> </w:t>
      </w:r>
    </w:p>
    <w:p w:rsidR="00030173" w:rsidRPr="005622FB" w:rsidRDefault="00030173" w:rsidP="00030173">
      <w:pPr>
        <w:tabs>
          <w:tab w:val="left" w:pos="993"/>
        </w:tabs>
        <w:spacing w:after="0" w:line="240" w:lineRule="auto"/>
        <w:ind w:left="425"/>
        <w:jc w:val="both"/>
        <w:rPr>
          <w:rFonts w:eastAsia="Times New Roman" w:cs="Calibri"/>
          <w:lang w:eastAsia="es-SV"/>
        </w:rPr>
      </w:pPr>
    </w:p>
    <w:p w:rsidR="00030173" w:rsidRPr="005622FB" w:rsidRDefault="00030173" w:rsidP="00030173">
      <w:pPr>
        <w:pStyle w:val="Prrafodelista"/>
        <w:numPr>
          <w:ilvl w:val="0"/>
          <w:numId w:val="39"/>
        </w:numPr>
        <w:spacing w:after="0" w:line="240" w:lineRule="auto"/>
        <w:rPr>
          <w:rFonts w:eastAsia="Times New Roman" w:cs="Calibri"/>
          <w:color w:val="FF0000"/>
          <w:lang w:eastAsia="es-SV"/>
        </w:rPr>
      </w:pPr>
      <w:r w:rsidRPr="005622FB">
        <w:rPr>
          <w:rFonts w:eastAsia="Times New Roman" w:cs="Calibri"/>
          <w:lang w:eastAsia="es-SV"/>
        </w:rPr>
        <w:t>El Modelo de Contrato, debe contener lo siguiente:</w:t>
      </w:r>
    </w:p>
    <w:p w:rsidR="00030173" w:rsidRPr="005622FB" w:rsidRDefault="00030173" w:rsidP="00030173">
      <w:pPr>
        <w:tabs>
          <w:tab w:val="left" w:pos="993"/>
        </w:tabs>
        <w:spacing w:after="0" w:line="240" w:lineRule="auto"/>
        <w:ind w:left="360"/>
        <w:jc w:val="both"/>
        <w:rPr>
          <w:rFonts w:eastAsia="Times New Roman" w:cs="Calibri"/>
          <w:lang w:eastAsia="es-SV"/>
        </w:rPr>
      </w:pPr>
    </w:p>
    <w:p w:rsidR="00C42CBC" w:rsidRPr="005622FB" w:rsidRDefault="00C42CBC" w:rsidP="00C722AA">
      <w:pPr>
        <w:tabs>
          <w:tab w:val="left" w:pos="993"/>
        </w:tabs>
        <w:spacing w:after="0" w:line="240" w:lineRule="auto"/>
        <w:ind w:left="426" w:hanging="361"/>
        <w:jc w:val="both"/>
        <w:rPr>
          <w:rFonts w:eastAsia="Times New Roman" w:cs="Calibri"/>
          <w:lang w:eastAsia="es-SV"/>
        </w:rPr>
      </w:pPr>
    </w:p>
    <w:p w:rsidR="00C42CBC" w:rsidRPr="005622FB" w:rsidRDefault="00C42CBC" w:rsidP="00C722AA">
      <w:pPr>
        <w:tabs>
          <w:tab w:val="left" w:pos="426"/>
          <w:tab w:val="left" w:pos="993"/>
        </w:tabs>
        <w:spacing w:after="0" w:line="240" w:lineRule="auto"/>
        <w:ind w:left="65"/>
        <w:jc w:val="both"/>
        <w:rPr>
          <w:rFonts w:eastAsia="Times New Roman" w:cs="Calibri"/>
          <w:lang w:eastAsia="es-SV"/>
        </w:rPr>
      </w:pPr>
      <w:r w:rsidRPr="005622FB">
        <w:rPr>
          <w:rFonts w:eastAsia="Times New Roman" w:cs="Calibri"/>
          <w:lang w:eastAsia="es-SV"/>
        </w:rPr>
        <w:lastRenderedPageBreak/>
        <w:tab/>
      </w:r>
      <w:r w:rsidR="002937CD" w:rsidRPr="005622FB">
        <w:rPr>
          <w:rFonts w:eastAsia="Times New Roman" w:cs="Calibri"/>
          <w:lang w:eastAsia="es-SV"/>
        </w:rPr>
        <w:t xml:space="preserve">5.1. </w:t>
      </w:r>
      <w:r w:rsidRPr="005622FB">
        <w:rPr>
          <w:rFonts w:eastAsia="Times New Roman" w:cs="Calibri"/>
          <w:lang w:eastAsia="es-SV"/>
        </w:rPr>
        <w:tab/>
      </w:r>
      <w:r w:rsidR="002937CD" w:rsidRPr="005622FB">
        <w:rPr>
          <w:rFonts w:eastAsia="Times New Roman" w:cs="Calibri"/>
          <w:lang w:eastAsia="es-SV"/>
        </w:rPr>
        <w:t xml:space="preserve">Modelo de Contrato a suscribir con el  Administrador de Corresponsales Financieros, </w:t>
      </w:r>
    </w:p>
    <w:p w:rsidR="00C42CBC" w:rsidRPr="005622FB" w:rsidRDefault="00C42CBC" w:rsidP="00C722AA">
      <w:pPr>
        <w:tabs>
          <w:tab w:val="left" w:pos="426"/>
          <w:tab w:val="left" w:pos="993"/>
        </w:tabs>
        <w:spacing w:after="0" w:line="240" w:lineRule="auto"/>
        <w:ind w:left="65"/>
        <w:jc w:val="both"/>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que</w:t>
      </w:r>
      <w:proofErr w:type="gramEnd"/>
      <w:r w:rsidR="002937CD" w:rsidRPr="005622FB">
        <w:rPr>
          <w:rFonts w:eastAsia="Times New Roman" w:cs="Calibri"/>
          <w:lang w:eastAsia="es-SV"/>
        </w:rPr>
        <w:t xml:space="preserve"> deberá contener como  mínimo lo siguiente:</w:t>
      </w:r>
      <w:r w:rsidR="002937CD" w:rsidRPr="005622FB">
        <w:rPr>
          <w:rFonts w:eastAsia="Times New Roman" w:cs="Calibri"/>
          <w:lang w:eastAsia="es-SV"/>
        </w:rPr>
        <w:tab/>
      </w:r>
    </w:p>
    <w:p w:rsidR="005660F9" w:rsidRPr="005622FB" w:rsidRDefault="005660F9" w:rsidP="00C722AA">
      <w:pPr>
        <w:tabs>
          <w:tab w:val="left" w:pos="426"/>
          <w:tab w:val="left" w:pos="993"/>
        </w:tabs>
        <w:spacing w:after="0" w:line="240" w:lineRule="auto"/>
        <w:ind w:left="65"/>
        <w:jc w:val="both"/>
        <w:rPr>
          <w:rFonts w:eastAsia="Times New Roman" w:cs="Calibri"/>
          <w:lang w:eastAsia="es-SV"/>
        </w:rPr>
      </w:pPr>
    </w:p>
    <w:p w:rsidR="00C42CBC" w:rsidRPr="005622FB" w:rsidRDefault="00C42CBC" w:rsidP="00995C43">
      <w:pPr>
        <w:tabs>
          <w:tab w:val="left" w:pos="426"/>
          <w:tab w:val="left" w:pos="993"/>
        </w:tabs>
        <w:spacing w:after="0" w:line="240" w:lineRule="auto"/>
        <w:ind w:left="65"/>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5.1.1. </w:t>
      </w:r>
      <w:r w:rsidR="00C722AA" w:rsidRPr="005622FB">
        <w:rPr>
          <w:rFonts w:eastAsia="Times New Roman" w:cs="Calibri"/>
          <w:lang w:eastAsia="es-SV"/>
        </w:rPr>
        <w:t xml:space="preserve"> </w:t>
      </w:r>
      <w:r w:rsidR="002937CD" w:rsidRPr="005622FB">
        <w:rPr>
          <w:rFonts w:eastAsia="Times New Roman" w:cs="Calibri"/>
          <w:lang w:eastAsia="es-SV"/>
        </w:rPr>
        <w:t xml:space="preserve">La facultad expresa del sujeto a favor del Administrador para que éste pueda </w:t>
      </w:r>
    </w:p>
    <w:p w:rsidR="00C42CBC" w:rsidRPr="005622FB" w:rsidRDefault="00C42CBC" w:rsidP="00995C43">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ab/>
      </w:r>
      <w:r w:rsidR="00F34EAD" w:rsidRPr="005622FB">
        <w:rPr>
          <w:rFonts w:eastAsia="Times New Roman" w:cs="Calibri"/>
          <w:lang w:eastAsia="es-SV"/>
        </w:rPr>
        <w:t>C</w:t>
      </w:r>
      <w:r w:rsidR="002937CD" w:rsidRPr="005622FB">
        <w:rPr>
          <w:rFonts w:eastAsia="Times New Roman" w:cs="Calibri"/>
          <w:lang w:eastAsia="es-SV"/>
        </w:rPr>
        <w:t>ontratar</w:t>
      </w:r>
      <w:r w:rsidR="00F34EAD" w:rsidRPr="005622FB">
        <w:rPr>
          <w:rFonts w:eastAsia="Times New Roman" w:cs="Calibri"/>
          <w:lang w:eastAsia="es-SV"/>
        </w:rPr>
        <w:t xml:space="preserve"> </w:t>
      </w:r>
      <w:r w:rsidR="002937CD" w:rsidRPr="005622FB">
        <w:rPr>
          <w:rFonts w:eastAsia="Times New Roman" w:cs="Calibri"/>
          <w:lang w:eastAsia="es-SV"/>
        </w:rPr>
        <w:t>Corresponsables Financieros, otorgada por medio de mandato.</w:t>
      </w:r>
      <w:r w:rsidR="002937CD" w:rsidRPr="005622FB">
        <w:rPr>
          <w:rFonts w:eastAsia="Times New Roman" w:cs="Calibri"/>
          <w:lang w:eastAsia="es-SV"/>
        </w:rPr>
        <w:br/>
        <w:t xml:space="preserve">5.1.2. </w:t>
      </w:r>
      <w:r w:rsidR="00C722AA" w:rsidRPr="005622FB">
        <w:rPr>
          <w:rFonts w:eastAsia="Times New Roman" w:cs="Calibri"/>
          <w:lang w:eastAsia="es-SV"/>
        </w:rPr>
        <w:t xml:space="preserve"> </w:t>
      </w:r>
      <w:r w:rsidR="002937CD" w:rsidRPr="005622FB">
        <w:rPr>
          <w:rFonts w:eastAsia="Times New Roman" w:cs="Calibri"/>
          <w:lang w:eastAsia="es-SV"/>
        </w:rPr>
        <w:t xml:space="preserve">La indicación expresa que el Corresponsal Financiero administrado actúa ante el </w:t>
      </w:r>
    </w:p>
    <w:p w:rsidR="00C42CBC" w:rsidRPr="005622FB" w:rsidRDefault="00C42CBC" w:rsidP="00995C43">
      <w:pPr>
        <w:tabs>
          <w:tab w:val="left" w:pos="426"/>
          <w:tab w:val="left" w:pos="993"/>
        </w:tabs>
        <w:spacing w:after="0" w:line="240" w:lineRule="auto"/>
        <w:ind w:left="708"/>
        <w:jc w:val="both"/>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cliente</w:t>
      </w:r>
      <w:proofErr w:type="gramEnd"/>
      <w:r w:rsidR="002937CD" w:rsidRPr="005622FB">
        <w:rPr>
          <w:rFonts w:eastAsia="Times New Roman" w:cs="Calibri"/>
          <w:lang w:eastAsia="es-SV"/>
        </w:rPr>
        <w:t xml:space="preserve"> o usuario, por cuenta y bajo responsabilidad de la entidad, siendo</w:t>
      </w:r>
    </w:p>
    <w:p w:rsidR="00C42CBC" w:rsidRPr="005622FB" w:rsidRDefault="00C42CBC" w:rsidP="00995C43">
      <w:pPr>
        <w:tabs>
          <w:tab w:val="left" w:pos="426"/>
          <w:tab w:val="left" w:pos="993"/>
        </w:tabs>
        <w:spacing w:after="0" w:line="240" w:lineRule="auto"/>
        <w:ind w:left="708"/>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 </w:t>
      </w:r>
      <w:proofErr w:type="gramStart"/>
      <w:r w:rsidR="002937CD" w:rsidRPr="005622FB">
        <w:rPr>
          <w:rFonts w:eastAsia="Times New Roman" w:cs="Calibri"/>
          <w:lang w:eastAsia="es-SV"/>
        </w:rPr>
        <w:t>responsabilidad</w:t>
      </w:r>
      <w:proofErr w:type="gramEnd"/>
      <w:r w:rsidR="002937CD" w:rsidRPr="005622FB">
        <w:rPr>
          <w:rFonts w:eastAsia="Times New Roman" w:cs="Calibri"/>
          <w:lang w:eastAsia="es-SV"/>
        </w:rPr>
        <w:t xml:space="preserve"> de ésta verificar el cumplimiento de las Normas Técnicas NASF-03.</w:t>
      </w:r>
    </w:p>
    <w:p w:rsidR="00C42CBC" w:rsidRPr="005622FB" w:rsidRDefault="00C42CBC" w:rsidP="00C722AA">
      <w:pPr>
        <w:tabs>
          <w:tab w:val="left" w:pos="426"/>
          <w:tab w:val="left" w:pos="993"/>
        </w:tabs>
        <w:spacing w:after="0" w:line="240" w:lineRule="auto"/>
        <w:jc w:val="both"/>
        <w:rPr>
          <w:rFonts w:eastAsia="Times New Roman" w:cs="Calibri"/>
          <w:lang w:eastAsia="es-SV"/>
        </w:rPr>
      </w:pPr>
    </w:p>
    <w:p w:rsidR="00C42CBC" w:rsidRPr="005622FB" w:rsidRDefault="00C42CBC" w:rsidP="00C722AA">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5.1.3. </w:t>
      </w:r>
      <w:r w:rsidR="00C722AA" w:rsidRPr="005622FB">
        <w:rPr>
          <w:rFonts w:eastAsia="Times New Roman" w:cs="Calibri"/>
          <w:lang w:eastAsia="es-SV"/>
        </w:rPr>
        <w:t xml:space="preserve"> </w:t>
      </w:r>
      <w:r w:rsidR="002937CD" w:rsidRPr="005622FB">
        <w:rPr>
          <w:rFonts w:eastAsia="Times New Roman" w:cs="Calibri"/>
          <w:lang w:eastAsia="es-SV"/>
        </w:rPr>
        <w:t xml:space="preserve">Las disposiciones que las partes establecen sobre la administración del efectivo del </w:t>
      </w:r>
    </w:p>
    <w:p w:rsidR="00850121" w:rsidRPr="005622FB" w:rsidRDefault="00C42CBC"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Corresponsal Financiero, y la forma de cubrir los riesgos del manejo de efectivo.</w:t>
      </w:r>
    </w:p>
    <w:p w:rsidR="00C42CBC" w:rsidRPr="005622FB" w:rsidRDefault="002937CD"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br/>
        <w:t xml:space="preserve">5.1.4. Las medidas que la entidad requerirá y que se deberán implementar en el </w:t>
      </w:r>
      <w:r w:rsidR="00C42CBC" w:rsidRPr="005622FB">
        <w:rPr>
          <w:rFonts w:eastAsia="Times New Roman" w:cs="Calibri"/>
          <w:lang w:eastAsia="es-SV"/>
        </w:rPr>
        <w:tab/>
      </w:r>
      <w:r w:rsidRPr="005622FB">
        <w:rPr>
          <w:rFonts w:eastAsia="Times New Roman" w:cs="Calibri"/>
          <w:lang w:eastAsia="es-SV"/>
        </w:rPr>
        <w:t xml:space="preserve">Administrador como en el Corresponsal Financiero para la prevención de Lavado de </w:t>
      </w:r>
    </w:p>
    <w:p w:rsidR="00C42CBC" w:rsidRPr="005622FB" w:rsidRDefault="00C42CBC" w:rsidP="00C722AA">
      <w:pPr>
        <w:tabs>
          <w:tab w:val="left" w:pos="426"/>
          <w:tab w:val="left" w:pos="993"/>
        </w:tabs>
        <w:spacing w:after="0" w:line="240" w:lineRule="auto"/>
        <w:ind w:left="708"/>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Dinero y Activos y Financiamiento al Terrorismo.</w:t>
      </w:r>
    </w:p>
    <w:p w:rsidR="00C42CBC" w:rsidRPr="005622FB" w:rsidRDefault="00C42CBC" w:rsidP="00C722AA">
      <w:pPr>
        <w:tabs>
          <w:tab w:val="left" w:pos="426"/>
          <w:tab w:val="left" w:pos="993"/>
        </w:tabs>
        <w:spacing w:after="0" w:line="240" w:lineRule="auto"/>
        <w:jc w:val="both"/>
        <w:rPr>
          <w:rFonts w:eastAsia="Times New Roman" w:cs="Calibri"/>
          <w:lang w:eastAsia="es-SV"/>
        </w:rPr>
      </w:pPr>
    </w:p>
    <w:p w:rsidR="00C42CBC" w:rsidRPr="005622FB" w:rsidRDefault="00C42CBC" w:rsidP="00C722AA">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5.1.5. </w:t>
      </w:r>
      <w:r w:rsidR="00C722AA" w:rsidRPr="005622FB">
        <w:rPr>
          <w:rFonts w:eastAsia="Times New Roman" w:cs="Calibri"/>
          <w:lang w:eastAsia="es-SV"/>
        </w:rPr>
        <w:t xml:space="preserve"> </w:t>
      </w:r>
      <w:r w:rsidR="002937CD" w:rsidRPr="005622FB">
        <w:rPr>
          <w:rFonts w:eastAsia="Times New Roman" w:cs="Calibri"/>
          <w:lang w:eastAsia="es-SV"/>
        </w:rPr>
        <w:t xml:space="preserve">Las obligaciones del Corresponsal Financiero de entregar a los clientes el soporte de </w:t>
      </w:r>
    </w:p>
    <w:p w:rsidR="00C42CBC" w:rsidRPr="005622FB" w:rsidRDefault="00C42CBC" w:rsidP="00C722AA">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la</w:t>
      </w:r>
      <w:proofErr w:type="gramEnd"/>
      <w:r w:rsidR="002937CD" w:rsidRPr="005622FB">
        <w:rPr>
          <w:rFonts w:eastAsia="Times New Roman" w:cs="Calibri"/>
          <w:lang w:eastAsia="es-SV"/>
        </w:rPr>
        <w:t xml:space="preserve"> transacción realizada; así como, de mantener reserva y confidencialidad sobre la </w:t>
      </w:r>
    </w:p>
    <w:p w:rsidR="00C42CBC" w:rsidRPr="005622FB" w:rsidRDefault="00C42CBC"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información</w:t>
      </w:r>
      <w:proofErr w:type="gramEnd"/>
      <w:r w:rsidR="002937CD" w:rsidRPr="005622FB">
        <w:rPr>
          <w:rFonts w:eastAsia="Times New Roman" w:cs="Calibri"/>
          <w:lang w:eastAsia="es-SV"/>
        </w:rPr>
        <w:t xml:space="preserve"> a la que tenga acceso respecto del cliente.</w:t>
      </w:r>
    </w:p>
    <w:p w:rsidR="00C722AA" w:rsidRPr="005622FB" w:rsidRDefault="00C722AA" w:rsidP="00C722AA">
      <w:pPr>
        <w:tabs>
          <w:tab w:val="left" w:pos="426"/>
          <w:tab w:val="left" w:pos="993"/>
        </w:tabs>
        <w:spacing w:after="0" w:line="240" w:lineRule="auto"/>
        <w:ind w:left="426"/>
        <w:jc w:val="both"/>
        <w:rPr>
          <w:rFonts w:eastAsia="Times New Roman" w:cs="Calibri"/>
          <w:lang w:eastAsia="es-SV"/>
        </w:rPr>
      </w:pPr>
    </w:p>
    <w:p w:rsidR="00C42CBC" w:rsidRPr="005622FB" w:rsidRDefault="00C722AA"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 xml:space="preserve">5.1.6. </w:t>
      </w:r>
      <w:r w:rsidR="002937CD" w:rsidRPr="005622FB">
        <w:rPr>
          <w:rFonts w:eastAsia="Times New Roman" w:cs="Calibri"/>
          <w:lang w:eastAsia="es-SV"/>
        </w:rPr>
        <w:t>Las obligaciones económicas entre las partes contratantes.</w:t>
      </w:r>
      <w:r w:rsidR="002937CD" w:rsidRPr="005622FB">
        <w:rPr>
          <w:rFonts w:eastAsia="Times New Roman" w:cs="Calibri"/>
          <w:lang w:eastAsia="es-SV"/>
        </w:rPr>
        <w:br/>
      </w:r>
    </w:p>
    <w:p w:rsidR="00C42CBC" w:rsidRPr="005622FB" w:rsidRDefault="002937CD"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 xml:space="preserve">5.1.7. La obligación de la entidad de capacitar al Administrador de Corresponsal Financiero </w:t>
      </w:r>
    </w:p>
    <w:p w:rsidR="00C42CBC" w:rsidRPr="005622FB" w:rsidRDefault="002937CD" w:rsidP="00C722AA">
      <w:pPr>
        <w:tabs>
          <w:tab w:val="left" w:pos="426"/>
          <w:tab w:val="left" w:pos="993"/>
        </w:tabs>
        <w:spacing w:after="0" w:line="240" w:lineRule="auto"/>
        <w:ind w:left="993"/>
        <w:jc w:val="both"/>
        <w:rPr>
          <w:rFonts w:eastAsia="Times New Roman" w:cs="Calibri"/>
          <w:lang w:eastAsia="es-SV"/>
        </w:rPr>
      </w:pPr>
      <w:proofErr w:type="gramStart"/>
      <w:r w:rsidRPr="005622FB">
        <w:rPr>
          <w:rFonts w:eastAsia="Times New Roman" w:cs="Calibri"/>
          <w:lang w:eastAsia="es-SV"/>
        </w:rPr>
        <w:t>o</w:t>
      </w:r>
      <w:proofErr w:type="gramEnd"/>
      <w:r w:rsidRPr="005622FB">
        <w:rPr>
          <w:rFonts w:eastAsia="Times New Roman" w:cs="Calibri"/>
          <w:lang w:eastAsia="es-SV"/>
        </w:rPr>
        <w:t xml:space="preserve"> establecer los mecanismos de capacitación para que los Corresponsales Financieros administrados realicen las operaciones y presten los servicios acordados </w:t>
      </w:r>
      <w:r w:rsidR="00850121" w:rsidRPr="005622FB">
        <w:rPr>
          <w:rFonts w:eastAsia="Times New Roman" w:cs="Calibri"/>
          <w:lang w:eastAsia="es-SV"/>
        </w:rPr>
        <w:t>adec</w:t>
      </w:r>
      <w:r w:rsidRPr="005622FB">
        <w:rPr>
          <w:rFonts w:eastAsia="Times New Roman" w:cs="Calibri"/>
          <w:lang w:eastAsia="es-SV"/>
        </w:rPr>
        <w:t>uadamente, y que garanticen se mantenga la capacitación durante la ejecución del contrato de corresponsalía financiera, cuando se produzca algún cambio en el mismo o en los lineamientos operativos.</w:t>
      </w:r>
      <w:r w:rsidRPr="005622FB">
        <w:rPr>
          <w:rFonts w:eastAsia="Times New Roman" w:cs="Calibri"/>
          <w:lang w:eastAsia="es-SV"/>
        </w:rPr>
        <w:br/>
      </w:r>
    </w:p>
    <w:p w:rsidR="00C42CBC" w:rsidRPr="005622FB" w:rsidRDefault="00C42CBC" w:rsidP="00C722AA">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5.1.8. Las medidas de seguridad y la disponibilidad de recurso humano que deberá </w:t>
      </w:r>
    </w:p>
    <w:p w:rsidR="00C42CBC" w:rsidRPr="005622FB" w:rsidRDefault="002937CD" w:rsidP="00C722AA">
      <w:pPr>
        <w:tabs>
          <w:tab w:val="left" w:pos="426"/>
          <w:tab w:val="left" w:pos="993"/>
        </w:tabs>
        <w:spacing w:after="0" w:line="240" w:lineRule="auto"/>
        <w:ind w:left="993"/>
        <w:jc w:val="both"/>
        <w:rPr>
          <w:rFonts w:eastAsia="Times New Roman" w:cs="Calibri"/>
          <w:lang w:eastAsia="es-SV"/>
        </w:rPr>
      </w:pPr>
      <w:proofErr w:type="gramStart"/>
      <w:r w:rsidRPr="005622FB">
        <w:rPr>
          <w:rFonts w:eastAsia="Times New Roman" w:cs="Calibri"/>
          <w:lang w:eastAsia="es-SV"/>
        </w:rPr>
        <w:t>establecer</w:t>
      </w:r>
      <w:proofErr w:type="gramEnd"/>
      <w:r w:rsidRPr="005622FB">
        <w:rPr>
          <w:rFonts w:eastAsia="Times New Roman" w:cs="Calibri"/>
          <w:lang w:eastAsia="es-SV"/>
        </w:rPr>
        <w:t xml:space="preserve"> el Corresponsal Financiero para realizar las operaciones y prestar los servicios.</w:t>
      </w:r>
      <w:r w:rsidRPr="005622FB">
        <w:rPr>
          <w:rFonts w:eastAsia="Times New Roman" w:cs="Calibri"/>
          <w:lang w:eastAsia="es-SV"/>
        </w:rPr>
        <w:br/>
      </w:r>
    </w:p>
    <w:p w:rsidR="00C42CBC" w:rsidRPr="005622FB" w:rsidRDefault="00C42CBC" w:rsidP="00C722AA">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5.1.9. </w:t>
      </w:r>
      <w:r w:rsidR="00867136" w:rsidRPr="005622FB">
        <w:rPr>
          <w:rFonts w:eastAsia="Times New Roman" w:cs="Calibri"/>
          <w:lang w:eastAsia="es-SV"/>
        </w:rPr>
        <w:tab/>
      </w:r>
      <w:r w:rsidR="002937CD" w:rsidRPr="005622FB">
        <w:rPr>
          <w:rFonts w:eastAsia="Times New Roman" w:cs="Calibri"/>
          <w:lang w:eastAsia="es-SV"/>
        </w:rPr>
        <w:t xml:space="preserve">Operaciones, número de transacciones y límites máximos por operación, para las que </w:t>
      </w:r>
    </w:p>
    <w:p w:rsidR="00850121" w:rsidRPr="005622FB" w:rsidRDefault="00C42CBC"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se</w:t>
      </w:r>
      <w:proofErr w:type="gramEnd"/>
      <w:r w:rsidR="002937CD" w:rsidRPr="005622FB">
        <w:rPr>
          <w:rFonts w:eastAsia="Times New Roman" w:cs="Calibri"/>
          <w:lang w:eastAsia="es-SV"/>
        </w:rPr>
        <w:t xml:space="preserve"> faculta al Administrador que contrate con el Corresponsal Financiero.</w:t>
      </w:r>
    </w:p>
    <w:p w:rsidR="00867136" w:rsidRPr="005622FB" w:rsidRDefault="00867136" w:rsidP="00C722AA">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5.1.10.</w:t>
      </w:r>
      <w:r w:rsidR="00C722AA" w:rsidRPr="005622FB">
        <w:rPr>
          <w:rFonts w:eastAsia="Times New Roman" w:cs="Calibri"/>
          <w:lang w:eastAsia="es-SV"/>
        </w:rPr>
        <w:t xml:space="preserve"> </w:t>
      </w:r>
      <w:r w:rsidR="002937CD" w:rsidRPr="005622FB">
        <w:rPr>
          <w:rFonts w:eastAsia="Times New Roman" w:cs="Calibri"/>
          <w:lang w:eastAsia="es-SV"/>
        </w:rPr>
        <w:t>Plazo del contrato.</w:t>
      </w:r>
      <w:r w:rsidR="002937CD" w:rsidRPr="005622FB">
        <w:rPr>
          <w:rFonts w:eastAsia="Times New Roman" w:cs="Calibri"/>
          <w:lang w:eastAsia="es-SV"/>
        </w:rPr>
        <w:br/>
      </w:r>
    </w:p>
    <w:p w:rsidR="00867136" w:rsidRPr="005622FB" w:rsidRDefault="00867136"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5.1.11.</w:t>
      </w:r>
      <w:r w:rsidR="00540472" w:rsidRPr="005622FB">
        <w:rPr>
          <w:rFonts w:eastAsia="Times New Roman" w:cs="Calibri"/>
          <w:lang w:eastAsia="es-SV"/>
        </w:rPr>
        <w:t xml:space="preserve"> </w:t>
      </w:r>
      <w:r w:rsidR="002937CD" w:rsidRPr="005622FB">
        <w:rPr>
          <w:rFonts w:eastAsia="Times New Roman" w:cs="Calibri"/>
          <w:lang w:eastAsia="es-SV"/>
        </w:rPr>
        <w:t>Las cláusulas de suspensión y terminación, así como sus consecuencias jurídicas.</w:t>
      </w:r>
      <w:r w:rsidR="002937CD" w:rsidRPr="005622FB">
        <w:rPr>
          <w:rFonts w:eastAsia="Times New Roman" w:cs="Calibri"/>
          <w:lang w:eastAsia="es-SV"/>
        </w:rPr>
        <w:br/>
      </w:r>
    </w:p>
    <w:p w:rsidR="00867136" w:rsidRPr="005622FB" w:rsidRDefault="002937CD"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 xml:space="preserve">5.1.12. La obligación del Administrador de tener a disposición de la entidad los contratos </w:t>
      </w:r>
    </w:p>
    <w:p w:rsidR="00867136" w:rsidRPr="005622FB" w:rsidRDefault="00867136"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ab/>
        <w:t xml:space="preserve">  </w:t>
      </w:r>
      <w:proofErr w:type="gramStart"/>
      <w:r w:rsidR="002937CD" w:rsidRPr="005622FB">
        <w:rPr>
          <w:rFonts w:eastAsia="Times New Roman" w:cs="Calibri"/>
          <w:lang w:eastAsia="es-SV"/>
        </w:rPr>
        <w:t>que</w:t>
      </w:r>
      <w:proofErr w:type="gramEnd"/>
      <w:r w:rsidR="002937CD" w:rsidRPr="005622FB">
        <w:rPr>
          <w:rFonts w:eastAsia="Times New Roman" w:cs="Calibri"/>
          <w:lang w:eastAsia="es-SV"/>
        </w:rPr>
        <w:t xml:space="preserve"> se suscriban con los Corr</w:t>
      </w:r>
      <w:r w:rsidRPr="005622FB">
        <w:rPr>
          <w:rFonts w:eastAsia="Times New Roman" w:cs="Calibri"/>
          <w:lang w:eastAsia="es-SV"/>
        </w:rPr>
        <w:t>esponsales Financieros.</w:t>
      </w:r>
      <w:r w:rsidRPr="005622FB">
        <w:rPr>
          <w:rFonts w:eastAsia="Times New Roman" w:cs="Calibri"/>
          <w:lang w:eastAsia="es-SV"/>
        </w:rPr>
        <w:br/>
      </w:r>
    </w:p>
    <w:p w:rsidR="00867136" w:rsidRPr="005622FB" w:rsidRDefault="00867136"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5.1.13.</w:t>
      </w:r>
      <w:r w:rsidR="00540472" w:rsidRPr="005622FB">
        <w:rPr>
          <w:rFonts w:eastAsia="Times New Roman" w:cs="Calibri"/>
          <w:lang w:eastAsia="es-SV"/>
        </w:rPr>
        <w:t xml:space="preserve"> </w:t>
      </w:r>
      <w:r w:rsidR="002937CD" w:rsidRPr="005622FB">
        <w:rPr>
          <w:rFonts w:eastAsia="Times New Roman" w:cs="Calibri"/>
          <w:lang w:eastAsia="es-SV"/>
        </w:rPr>
        <w:t xml:space="preserve">La obligación del Administrador de comunicar previamente a la entidad la </w:t>
      </w:r>
    </w:p>
    <w:p w:rsidR="00867136" w:rsidRPr="005622FB" w:rsidRDefault="00867136" w:rsidP="00C722AA">
      <w:pPr>
        <w:tabs>
          <w:tab w:val="left" w:pos="426"/>
          <w:tab w:val="left" w:pos="993"/>
        </w:tabs>
        <w:spacing w:after="0" w:line="240" w:lineRule="auto"/>
        <w:ind w:left="426"/>
        <w:jc w:val="both"/>
        <w:rPr>
          <w:rFonts w:eastAsia="Times New Roman" w:cs="Calibri"/>
          <w:lang w:eastAsia="es-SV"/>
        </w:rPr>
      </w:pPr>
      <w:r w:rsidRPr="005622FB">
        <w:rPr>
          <w:rFonts w:eastAsia="Times New Roman" w:cs="Calibri"/>
          <w:lang w:eastAsia="es-SV"/>
        </w:rPr>
        <w:tab/>
      </w:r>
      <w:r w:rsidR="00540472" w:rsidRPr="005622FB">
        <w:rPr>
          <w:rFonts w:eastAsia="Times New Roman" w:cs="Calibri"/>
          <w:lang w:eastAsia="es-SV"/>
        </w:rPr>
        <w:t xml:space="preserve"> </w:t>
      </w:r>
      <w:proofErr w:type="gramStart"/>
      <w:r w:rsidR="002937CD" w:rsidRPr="005622FB">
        <w:rPr>
          <w:rFonts w:eastAsia="Times New Roman" w:cs="Calibri"/>
          <w:lang w:eastAsia="es-SV"/>
        </w:rPr>
        <w:t>incorporación</w:t>
      </w:r>
      <w:proofErr w:type="gramEnd"/>
      <w:r w:rsidR="002937CD" w:rsidRPr="005622FB">
        <w:rPr>
          <w:rFonts w:eastAsia="Times New Roman" w:cs="Calibri"/>
          <w:lang w:eastAsia="es-SV"/>
        </w:rPr>
        <w:t xml:space="preserve"> de nuevos corresponsales financieros o la supresión de los mismos.</w:t>
      </w:r>
      <w:r w:rsidR="002937CD" w:rsidRPr="005622FB">
        <w:rPr>
          <w:rFonts w:eastAsia="Times New Roman" w:cs="Calibri"/>
          <w:lang w:eastAsia="es-SV"/>
        </w:rPr>
        <w:br/>
      </w:r>
    </w:p>
    <w:p w:rsidR="00867136" w:rsidRPr="005622FB" w:rsidRDefault="00867136" w:rsidP="00867136">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5.1.14.</w:t>
      </w:r>
      <w:r w:rsidR="00724B4C" w:rsidRPr="005622FB">
        <w:rPr>
          <w:rFonts w:eastAsia="Times New Roman" w:cs="Calibri"/>
          <w:lang w:eastAsia="es-SV"/>
        </w:rPr>
        <w:t xml:space="preserve"> </w:t>
      </w:r>
      <w:r w:rsidR="002937CD" w:rsidRPr="005622FB">
        <w:rPr>
          <w:rFonts w:eastAsia="Times New Roman" w:cs="Calibri"/>
          <w:lang w:eastAsia="es-SV"/>
        </w:rPr>
        <w:t xml:space="preserve">Responsabilidades y prohibiciones del Administrador de Corresponsal Financiero, </w:t>
      </w:r>
    </w:p>
    <w:p w:rsidR="00867136" w:rsidRPr="005622FB" w:rsidRDefault="00867136" w:rsidP="00C42CBC">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ab/>
      </w:r>
      <w:r w:rsidR="00724B4C" w:rsidRPr="005622FB">
        <w:rPr>
          <w:rFonts w:eastAsia="Times New Roman" w:cs="Calibri"/>
          <w:lang w:eastAsia="es-SV"/>
        </w:rPr>
        <w:t xml:space="preserve"> </w:t>
      </w:r>
      <w:proofErr w:type="gramStart"/>
      <w:r w:rsidR="002937CD" w:rsidRPr="005622FB">
        <w:rPr>
          <w:rFonts w:eastAsia="Times New Roman" w:cs="Calibri"/>
          <w:lang w:eastAsia="es-SV"/>
        </w:rPr>
        <w:t>que</w:t>
      </w:r>
      <w:proofErr w:type="gramEnd"/>
      <w:r w:rsidR="002937CD" w:rsidRPr="005622FB">
        <w:rPr>
          <w:rFonts w:eastAsia="Times New Roman" w:cs="Calibri"/>
          <w:lang w:eastAsia="es-SV"/>
        </w:rPr>
        <w:t xml:space="preserve"> deberá contener entre otros, la responsabilidad por la comisión de cualquier </w:t>
      </w:r>
    </w:p>
    <w:p w:rsidR="00867136" w:rsidRPr="005622FB" w:rsidRDefault="00867136" w:rsidP="00C42CBC">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ab/>
      </w:r>
      <w:r w:rsidR="00724B4C" w:rsidRPr="005622FB">
        <w:rPr>
          <w:rFonts w:eastAsia="Times New Roman" w:cs="Calibri"/>
          <w:lang w:eastAsia="es-SV"/>
        </w:rPr>
        <w:t xml:space="preserve"> </w:t>
      </w:r>
      <w:proofErr w:type="gramStart"/>
      <w:r w:rsidR="002937CD" w:rsidRPr="005622FB">
        <w:rPr>
          <w:rFonts w:eastAsia="Times New Roman" w:cs="Calibri"/>
          <w:lang w:eastAsia="es-SV"/>
        </w:rPr>
        <w:t>delito</w:t>
      </w:r>
      <w:proofErr w:type="gramEnd"/>
      <w:r w:rsidR="002937CD" w:rsidRPr="005622FB">
        <w:rPr>
          <w:rFonts w:eastAsia="Times New Roman" w:cs="Calibri"/>
          <w:lang w:eastAsia="es-SV"/>
        </w:rPr>
        <w:t xml:space="preserve"> que cometan en el ejercicio de sus actividades.</w:t>
      </w:r>
    </w:p>
    <w:p w:rsidR="00540472" w:rsidRPr="005622FB" w:rsidRDefault="00540472" w:rsidP="00C42CBC">
      <w:pPr>
        <w:tabs>
          <w:tab w:val="left" w:pos="426"/>
          <w:tab w:val="left" w:pos="993"/>
        </w:tabs>
        <w:spacing w:after="0" w:line="240" w:lineRule="auto"/>
        <w:ind w:left="426"/>
        <w:rPr>
          <w:rFonts w:eastAsia="Times New Roman" w:cs="Calibri"/>
          <w:lang w:eastAsia="es-SV"/>
        </w:rPr>
      </w:pPr>
    </w:p>
    <w:p w:rsidR="00867136" w:rsidRPr="005622FB" w:rsidRDefault="00850121" w:rsidP="00850121">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5.1.15.</w:t>
      </w:r>
      <w:r w:rsidR="00724B4C" w:rsidRPr="005622FB">
        <w:rPr>
          <w:rFonts w:eastAsia="Times New Roman" w:cs="Calibri"/>
          <w:lang w:eastAsia="es-SV"/>
        </w:rPr>
        <w:t xml:space="preserve"> </w:t>
      </w:r>
      <w:r w:rsidR="002937CD" w:rsidRPr="005622FB">
        <w:rPr>
          <w:rFonts w:eastAsia="Times New Roman" w:cs="Calibri"/>
          <w:lang w:eastAsia="es-SV"/>
        </w:rPr>
        <w:t xml:space="preserve">Cláusulas que faciliten a las entidades o eventualmente a la Superintendencia y a </w:t>
      </w:r>
    </w:p>
    <w:p w:rsidR="00867136" w:rsidRPr="005622FB" w:rsidRDefault="00724B4C" w:rsidP="00867136">
      <w:pPr>
        <w:tabs>
          <w:tab w:val="left" w:pos="426"/>
          <w:tab w:val="left" w:pos="993"/>
        </w:tabs>
        <w:spacing w:after="0" w:line="240" w:lineRule="auto"/>
        <w:ind w:left="993"/>
        <w:rPr>
          <w:rFonts w:eastAsia="Times New Roman" w:cs="Calibri"/>
          <w:lang w:eastAsia="es-SV"/>
        </w:rPr>
      </w:pPr>
      <w:r w:rsidRPr="005622FB">
        <w:rPr>
          <w:rFonts w:eastAsia="Times New Roman" w:cs="Calibri"/>
          <w:lang w:eastAsia="es-SV"/>
        </w:rPr>
        <w:lastRenderedPageBreak/>
        <w:t xml:space="preserve"> </w:t>
      </w:r>
      <w:proofErr w:type="gramStart"/>
      <w:r w:rsidR="002937CD" w:rsidRPr="005622FB">
        <w:rPr>
          <w:rFonts w:eastAsia="Times New Roman" w:cs="Calibri"/>
          <w:lang w:eastAsia="es-SV"/>
        </w:rPr>
        <w:t>otros</w:t>
      </w:r>
      <w:proofErr w:type="gramEnd"/>
      <w:r w:rsidR="002937CD" w:rsidRPr="005622FB">
        <w:rPr>
          <w:rFonts w:eastAsia="Times New Roman" w:cs="Calibri"/>
          <w:lang w:eastAsia="es-SV"/>
        </w:rPr>
        <w:t xml:space="preserve"> organismos supervisores, realizar una adecuada revisión y supervisión del </w:t>
      </w:r>
      <w:r w:rsidRPr="005622FB">
        <w:rPr>
          <w:rFonts w:eastAsia="Times New Roman" w:cs="Calibri"/>
          <w:lang w:eastAsia="es-SV"/>
        </w:rPr>
        <w:t xml:space="preserve">  </w:t>
      </w:r>
      <w:r w:rsidR="002937CD" w:rsidRPr="005622FB">
        <w:rPr>
          <w:rFonts w:eastAsia="Times New Roman" w:cs="Calibri"/>
          <w:lang w:eastAsia="es-SV"/>
        </w:rPr>
        <w:t xml:space="preserve">Administrador, así como de las operaciones y prestación de servicios que se realicen </w:t>
      </w:r>
      <w:r w:rsidRPr="005622FB">
        <w:rPr>
          <w:rFonts w:eastAsia="Times New Roman" w:cs="Calibri"/>
          <w:lang w:eastAsia="es-SV"/>
        </w:rPr>
        <w:t xml:space="preserve"> </w:t>
      </w:r>
      <w:r w:rsidR="002937CD" w:rsidRPr="005622FB">
        <w:rPr>
          <w:rFonts w:eastAsia="Times New Roman" w:cs="Calibri"/>
          <w:lang w:eastAsia="es-SV"/>
        </w:rPr>
        <w:t xml:space="preserve">por medio de los Corresponsales </w:t>
      </w:r>
      <w:r w:rsidR="00867136" w:rsidRPr="005622FB">
        <w:rPr>
          <w:rFonts w:eastAsia="Times New Roman" w:cs="Calibri"/>
          <w:lang w:eastAsia="es-SV"/>
        </w:rPr>
        <w:t>Financieros administrados.</w:t>
      </w:r>
    </w:p>
    <w:p w:rsidR="00867136" w:rsidRPr="005622FB" w:rsidRDefault="00867136" w:rsidP="00867136">
      <w:pPr>
        <w:tabs>
          <w:tab w:val="left" w:pos="426"/>
          <w:tab w:val="left" w:pos="993"/>
        </w:tabs>
        <w:spacing w:after="0" w:line="240" w:lineRule="auto"/>
        <w:rPr>
          <w:rFonts w:eastAsia="Times New Roman" w:cs="Calibri"/>
          <w:lang w:eastAsia="es-SV"/>
        </w:rPr>
      </w:pPr>
    </w:p>
    <w:p w:rsidR="00850121" w:rsidRPr="005622FB" w:rsidRDefault="00850121" w:rsidP="004B4036">
      <w:pPr>
        <w:tabs>
          <w:tab w:val="left" w:pos="426"/>
        </w:tabs>
        <w:spacing w:after="0"/>
        <w:ind w:left="993" w:hanging="567"/>
        <w:rPr>
          <w:rFonts w:eastAsia="Times New Roman" w:cs="Calibri"/>
          <w:lang w:eastAsia="es-SV"/>
        </w:rPr>
      </w:pPr>
      <w:r w:rsidRPr="005622FB">
        <w:rPr>
          <w:rFonts w:eastAsia="Times New Roman" w:cs="Calibri"/>
          <w:lang w:eastAsia="es-SV"/>
        </w:rPr>
        <w:t>5.1.16.</w:t>
      </w:r>
      <w:r w:rsidR="00724B4C" w:rsidRPr="005622FB">
        <w:rPr>
          <w:rFonts w:eastAsia="Times New Roman" w:cs="Calibri"/>
          <w:lang w:eastAsia="es-SV"/>
        </w:rPr>
        <w:t xml:space="preserve"> </w:t>
      </w:r>
      <w:r w:rsidR="002937CD" w:rsidRPr="005622FB">
        <w:rPr>
          <w:rFonts w:eastAsia="Times New Roman" w:cs="Calibri"/>
          <w:lang w:eastAsia="es-SV"/>
        </w:rPr>
        <w:t>Las siguientes prohibiciones para sus Corresponsales Financieros:</w:t>
      </w:r>
      <w:r w:rsidR="002937CD" w:rsidRPr="005622FB">
        <w:rPr>
          <w:rFonts w:eastAsia="Times New Roman" w:cs="Calibri"/>
          <w:lang w:eastAsia="es-SV"/>
        </w:rPr>
        <w:br/>
        <w:t xml:space="preserve">a. </w:t>
      </w:r>
      <w:r w:rsidRPr="005622FB">
        <w:rPr>
          <w:rFonts w:eastAsia="Times New Roman" w:cs="Calibri"/>
          <w:lang w:eastAsia="es-SV"/>
        </w:rPr>
        <w:tab/>
      </w:r>
      <w:r w:rsidR="002937CD" w:rsidRPr="005622FB">
        <w:rPr>
          <w:rFonts w:eastAsia="Times New Roman" w:cs="Calibri"/>
          <w:lang w:eastAsia="es-SV"/>
        </w:rPr>
        <w:t>Ceder el contrato total o parcialmente.</w:t>
      </w:r>
      <w:r w:rsidR="002937CD" w:rsidRPr="005622FB">
        <w:rPr>
          <w:rFonts w:eastAsia="Times New Roman" w:cs="Calibri"/>
          <w:lang w:eastAsia="es-SV"/>
        </w:rPr>
        <w:br/>
        <w:t xml:space="preserve">b. </w:t>
      </w:r>
      <w:r w:rsidRPr="005622FB">
        <w:rPr>
          <w:rFonts w:eastAsia="Times New Roman" w:cs="Calibri"/>
          <w:lang w:eastAsia="es-SV"/>
        </w:rPr>
        <w:tab/>
      </w:r>
      <w:r w:rsidR="002937CD" w:rsidRPr="005622FB">
        <w:rPr>
          <w:rFonts w:eastAsia="Times New Roman" w:cs="Calibri"/>
          <w:lang w:eastAsia="es-SV"/>
        </w:rPr>
        <w:t xml:space="preserve">Ofrecer o prestar cualquier tipo de garantía a favor de los clientes respecto de </w:t>
      </w:r>
    </w:p>
    <w:p w:rsidR="00850121" w:rsidRPr="005622FB" w:rsidRDefault="00850121" w:rsidP="004B4036">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los</w:t>
      </w:r>
      <w:proofErr w:type="gramEnd"/>
      <w:r w:rsidR="002937CD" w:rsidRPr="005622FB">
        <w:rPr>
          <w:rFonts w:eastAsia="Times New Roman" w:cs="Calibri"/>
          <w:lang w:eastAsia="es-SV"/>
        </w:rPr>
        <w:t xml:space="preserve"> servicios prestados.</w:t>
      </w:r>
      <w:r w:rsidR="002937CD" w:rsidRPr="005622FB">
        <w:rPr>
          <w:rFonts w:eastAsia="Times New Roman" w:cs="Calibri"/>
          <w:lang w:eastAsia="es-SV"/>
        </w:rPr>
        <w:br/>
        <w:t xml:space="preserve">c. </w:t>
      </w:r>
      <w:r w:rsidRPr="005622FB">
        <w:rPr>
          <w:rFonts w:eastAsia="Times New Roman" w:cs="Calibri"/>
          <w:lang w:eastAsia="es-SV"/>
        </w:rPr>
        <w:tab/>
      </w:r>
      <w:r w:rsidR="002937CD" w:rsidRPr="005622FB">
        <w:rPr>
          <w:rFonts w:eastAsia="Times New Roman" w:cs="Calibri"/>
          <w:lang w:eastAsia="es-SV"/>
        </w:rPr>
        <w:t xml:space="preserve">Prestar servicios financieros por cuenta propia, considerado como captación </w:t>
      </w:r>
    </w:p>
    <w:p w:rsidR="00850121" w:rsidRPr="005622FB" w:rsidRDefault="00850121" w:rsidP="004B4036">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ilegal</w:t>
      </w:r>
      <w:proofErr w:type="gramEnd"/>
      <w:r w:rsidR="002937CD" w:rsidRPr="005622FB">
        <w:rPr>
          <w:rFonts w:eastAsia="Times New Roman" w:cs="Calibri"/>
          <w:lang w:eastAsia="es-SV"/>
        </w:rPr>
        <w:t xml:space="preserve"> de fondos definida en los artículos 184 de la Ley de Bancos y 117 de la Ley </w:t>
      </w:r>
    </w:p>
    <w:p w:rsidR="00850121" w:rsidRPr="005622FB" w:rsidRDefault="00850121" w:rsidP="004B4036">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de</w:t>
      </w:r>
      <w:proofErr w:type="gramEnd"/>
      <w:r w:rsidR="002937CD" w:rsidRPr="005622FB">
        <w:rPr>
          <w:rFonts w:eastAsia="Times New Roman" w:cs="Calibri"/>
          <w:lang w:eastAsia="es-SV"/>
        </w:rPr>
        <w:t xml:space="preserve"> Bancos Cooperativos y Sociedades de Ahorro y Crédito y en las demás leyes y </w:t>
      </w:r>
    </w:p>
    <w:p w:rsidR="00850121" w:rsidRPr="005622FB" w:rsidRDefault="00850121" w:rsidP="004B4036">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r w:rsidR="002937CD" w:rsidRPr="005622FB">
        <w:rPr>
          <w:rFonts w:eastAsia="Times New Roman" w:cs="Calibri"/>
          <w:lang w:eastAsia="es-SV"/>
        </w:rPr>
        <w:t xml:space="preserve">Normas relacionadas. Además, se deberá incluir la advertencia de que la </w:t>
      </w:r>
    </w:p>
    <w:p w:rsidR="00850121" w:rsidRPr="005622FB" w:rsidRDefault="00850121" w:rsidP="004B4036">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realización</w:t>
      </w:r>
      <w:proofErr w:type="gramEnd"/>
      <w:r w:rsidR="002937CD" w:rsidRPr="005622FB">
        <w:rPr>
          <w:rFonts w:eastAsia="Times New Roman" w:cs="Calibri"/>
          <w:lang w:eastAsia="es-SV"/>
        </w:rPr>
        <w:t xml:space="preserve"> de tales actividades acarreará las consecuencias previstas en los </w:t>
      </w:r>
    </w:p>
    <w:p w:rsidR="00850121" w:rsidRPr="005622FB" w:rsidRDefault="00850121" w:rsidP="004B4036">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artículos</w:t>
      </w:r>
      <w:proofErr w:type="gramEnd"/>
      <w:r w:rsidR="002937CD" w:rsidRPr="005622FB">
        <w:rPr>
          <w:rFonts w:eastAsia="Times New Roman" w:cs="Calibri"/>
          <w:lang w:eastAsia="es-SV"/>
        </w:rPr>
        <w:t xml:space="preserve"> antes mencionados.</w:t>
      </w:r>
      <w:r w:rsidR="002937CD" w:rsidRPr="005622FB">
        <w:rPr>
          <w:rFonts w:eastAsia="Times New Roman" w:cs="Calibri"/>
          <w:lang w:eastAsia="es-SV"/>
        </w:rPr>
        <w:br/>
        <w:t xml:space="preserve">d. </w:t>
      </w:r>
      <w:r w:rsidRPr="005622FB">
        <w:rPr>
          <w:rFonts w:eastAsia="Times New Roman" w:cs="Calibri"/>
          <w:lang w:eastAsia="es-SV"/>
        </w:rPr>
        <w:tab/>
      </w:r>
      <w:r w:rsidR="002937CD" w:rsidRPr="005622FB">
        <w:rPr>
          <w:rFonts w:eastAsia="Times New Roman" w:cs="Calibri"/>
          <w:lang w:eastAsia="es-SV"/>
        </w:rPr>
        <w:t xml:space="preserve">Realizar a nombre de la entidad operaciones y servicios diferentes a los pactados </w:t>
      </w:r>
    </w:p>
    <w:p w:rsidR="00850121" w:rsidRPr="005622FB" w:rsidRDefault="00850121" w:rsidP="004B4036">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o</w:t>
      </w:r>
      <w:proofErr w:type="gramEnd"/>
      <w:r w:rsidR="002937CD" w:rsidRPr="005622FB">
        <w:rPr>
          <w:rFonts w:eastAsia="Times New Roman" w:cs="Calibri"/>
          <w:lang w:eastAsia="es-SV"/>
        </w:rPr>
        <w:t xml:space="preserve"> en forma distinta a la definida por la entidad en el contrato.</w:t>
      </w:r>
      <w:r w:rsidR="002937CD" w:rsidRPr="005622FB">
        <w:rPr>
          <w:rFonts w:eastAsia="Times New Roman" w:cs="Calibri"/>
          <w:lang w:eastAsia="es-SV"/>
        </w:rPr>
        <w:br/>
        <w:t xml:space="preserve">e. </w:t>
      </w:r>
      <w:r w:rsidRPr="005622FB">
        <w:rPr>
          <w:rFonts w:eastAsia="Times New Roman" w:cs="Calibri"/>
          <w:lang w:eastAsia="es-SV"/>
        </w:rPr>
        <w:tab/>
      </w:r>
      <w:r w:rsidR="002937CD" w:rsidRPr="005622FB">
        <w:rPr>
          <w:rFonts w:eastAsia="Times New Roman" w:cs="Calibri"/>
          <w:lang w:eastAsia="es-SV"/>
        </w:rPr>
        <w:t xml:space="preserve">Realizar operaciones por cuenta de la entidad fuera de los límites establecidos </w:t>
      </w:r>
    </w:p>
    <w:p w:rsidR="00850121" w:rsidRPr="005622FB" w:rsidRDefault="00850121" w:rsidP="00850121">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por</w:t>
      </w:r>
      <w:proofErr w:type="gramEnd"/>
      <w:r w:rsidR="002937CD" w:rsidRPr="005622FB">
        <w:rPr>
          <w:rFonts w:eastAsia="Times New Roman" w:cs="Calibri"/>
          <w:lang w:eastAsia="es-SV"/>
        </w:rPr>
        <w:t xml:space="preserve"> ella.</w:t>
      </w:r>
      <w:r w:rsidR="002937CD" w:rsidRPr="005622FB">
        <w:rPr>
          <w:rFonts w:eastAsia="Times New Roman" w:cs="Calibri"/>
          <w:lang w:eastAsia="es-SV"/>
        </w:rPr>
        <w:br/>
        <w:t xml:space="preserve">f. </w:t>
      </w:r>
      <w:r w:rsidRPr="005622FB">
        <w:rPr>
          <w:rFonts w:eastAsia="Times New Roman" w:cs="Calibri"/>
          <w:lang w:eastAsia="es-SV"/>
        </w:rPr>
        <w:tab/>
      </w:r>
      <w:r w:rsidR="002937CD" w:rsidRPr="005622FB">
        <w:rPr>
          <w:rFonts w:eastAsia="Times New Roman" w:cs="Calibri"/>
          <w:lang w:eastAsia="es-SV"/>
        </w:rPr>
        <w:t xml:space="preserve">Condicionar la realización de las operaciones y servicios a la adquisición de un </w:t>
      </w:r>
    </w:p>
    <w:p w:rsidR="00850121" w:rsidRPr="005622FB" w:rsidRDefault="00850121" w:rsidP="00850121">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producto</w:t>
      </w:r>
      <w:proofErr w:type="gramEnd"/>
      <w:r w:rsidR="002937CD" w:rsidRPr="005622FB">
        <w:rPr>
          <w:rFonts w:eastAsia="Times New Roman" w:cs="Calibri"/>
          <w:lang w:eastAsia="es-SV"/>
        </w:rPr>
        <w:t xml:space="preserve"> o servicio propio de la actividad comercial que ejerce.</w:t>
      </w:r>
      <w:r w:rsidR="002937CD" w:rsidRPr="005622FB">
        <w:rPr>
          <w:rFonts w:eastAsia="Times New Roman" w:cs="Calibri"/>
          <w:lang w:eastAsia="es-SV"/>
        </w:rPr>
        <w:br/>
        <w:t xml:space="preserve">g. </w:t>
      </w:r>
      <w:r w:rsidRPr="005622FB">
        <w:rPr>
          <w:rFonts w:eastAsia="Times New Roman" w:cs="Calibri"/>
          <w:lang w:eastAsia="es-SV"/>
        </w:rPr>
        <w:tab/>
      </w:r>
      <w:r w:rsidR="002937CD" w:rsidRPr="005622FB">
        <w:rPr>
          <w:rFonts w:eastAsia="Times New Roman" w:cs="Calibri"/>
          <w:lang w:eastAsia="es-SV"/>
        </w:rPr>
        <w:t xml:space="preserve">Publicitarse o promocionarse a través de la papelería o en el anverso de los </w:t>
      </w:r>
    </w:p>
    <w:p w:rsidR="00850121" w:rsidRPr="005622FB" w:rsidRDefault="00850121" w:rsidP="00850121">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comprobantes</w:t>
      </w:r>
      <w:proofErr w:type="gramEnd"/>
      <w:r w:rsidR="002937CD" w:rsidRPr="005622FB">
        <w:rPr>
          <w:rFonts w:eastAsia="Times New Roman" w:cs="Calibri"/>
          <w:lang w:eastAsia="es-SV"/>
        </w:rPr>
        <w:t xml:space="preserve"> que proporcionen a los clientes o usuarios a nombre de la </w:t>
      </w:r>
    </w:p>
    <w:p w:rsidR="00850121" w:rsidRPr="005622FB" w:rsidRDefault="00850121" w:rsidP="00850121">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entidad</w:t>
      </w:r>
      <w:proofErr w:type="gramEnd"/>
      <w:r w:rsidR="002937CD" w:rsidRPr="005622FB">
        <w:rPr>
          <w:rFonts w:eastAsia="Times New Roman" w:cs="Calibri"/>
          <w:lang w:eastAsia="es-SV"/>
        </w:rPr>
        <w:t xml:space="preserve"> de que se trate.</w:t>
      </w:r>
      <w:r w:rsidR="002937CD" w:rsidRPr="005622FB">
        <w:rPr>
          <w:rFonts w:eastAsia="Times New Roman" w:cs="Calibri"/>
          <w:lang w:eastAsia="es-SV"/>
        </w:rPr>
        <w:br/>
        <w:t xml:space="preserve">h. </w:t>
      </w:r>
      <w:r w:rsidRPr="005622FB">
        <w:rPr>
          <w:rFonts w:eastAsia="Times New Roman" w:cs="Calibri"/>
          <w:lang w:eastAsia="es-SV"/>
        </w:rPr>
        <w:tab/>
      </w:r>
      <w:r w:rsidR="002937CD" w:rsidRPr="005622FB">
        <w:rPr>
          <w:rFonts w:eastAsia="Times New Roman" w:cs="Calibri"/>
          <w:lang w:eastAsia="es-SV"/>
        </w:rPr>
        <w:t xml:space="preserve">Realizar cualquier tipo de cobro diferente al establecido por la entidad en </w:t>
      </w:r>
    </w:p>
    <w:p w:rsidR="002937CD" w:rsidRPr="005622FB" w:rsidRDefault="00850121" w:rsidP="00850121">
      <w:pPr>
        <w:tabs>
          <w:tab w:val="left" w:pos="426"/>
        </w:tabs>
        <w:spacing w:after="0"/>
        <w:ind w:left="993" w:hanging="567"/>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cuanto</w:t>
      </w:r>
      <w:proofErr w:type="gramEnd"/>
      <w:r w:rsidR="002937CD" w:rsidRPr="005622FB">
        <w:rPr>
          <w:rFonts w:eastAsia="Times New Roman" w:cs="Calibri"/>
          <w:lang w:eastAsia="es-SV"/>
        </w:rPr>
        <w:t xml:space="preserve"> a la prestación de los servicios de corresponsalía financiera.</w:t>
      </w:r>
      <w:r w:rsidR="002937CD" w:rsidRPr="005622FB">
        <w:rPr>
          <w:rFonts w:eastAsia="Times New Roman" w:cs="Calibri"/>
          <w:lang w:eastAsia="es-SV"/>
        </w:rPr>
        <w:br/>
        <w:t xml:space="preserve">i. </w:t>
      </w:r>
      <w:r w:rsidRPr="005622FB">
        <w:rPr>
          <w:rFonts w:eastAsia="Times New Roman" w:cs="Calibri"/>
          <w:lang w:eastAsia="es-SV"/>
        </w:rPr>
        <w:tab/>
      </w:r>
      <w:r w:rsidR="002937CD" w:rsidRPr="005622FB">
        <w:rPr>
          <w:rFonts w:eastAsia="Times New Roman" w:cs="Calibri"/>
          <w:lang w:eastAsia="es-SV"/>
        </w:rPr>
        <w:t>Autorizar y aprobar la celebración de contratos entre la entidad y los clientes.</w:t>
      </w:r>
      <w:r w:rsidR="002937CD" w:rsidRPr="005622FB">
        <w:rPr>
          <w:rFonts w:eastAsia="Times New Roman" w:cs="Calibri"/>
          <w:lang w:eastAsia="es-SV"/>
        </w:rPr>
        <w:br/>
        <w:t xml:space="preserve">j. </w:t>
      </w:r>
      <w:r w:rsidRPr="005622FB">
        <w:rPr>
          <w:rFonts w:eastAsia="Times New Roman" w:cs="Calibri"/>
          <w:lang w:eastAsia="es-SV"/>
        </w:rPr>
        <w:tab/>
      </w:r>
      <w:r w:rsidR="002937CD" w:rsidRPr="005622FB">
        <w:rPr>
          <w:rFonts w:eastAsia="Times New Roman" w:cs="Calibri"/>
          <w:lang w:eastAsia="es-SV"/>
        </w:rPr>
        <w:t>Tener exclusividad para la realización de operaciones y prestación de servicios.</w:t>
      </w:r>
    </w:p>
    <w:p w:rsidR="00867136" w:rsidRPr="005622FB" w:rsidRDefault="00867136" w:rsidP="00850121">
      <w:pPr>
        <w:tabs>
          <w:tab w:val="left" w:pos="426"/>
        </w:tabs>
        <w:spacing w:after="0"/>
        <w:ind w:left="-142" w:firstLine="568"/>
        <w:rPr>
          <w:rFonts w:eastAsia="Times New Roman" w:cs="Calibri"/>
          <w:lang w:eastAsia="es-SV"/>
        </w:rPr>
      </w:pPr>
    </w:p>
    <w:p w:rsidR="00867136" w:rsidRPr="005622FB" w:rsidRDefault="002937CD" w:rsidP="00867136">
      <w:pPr>
        <w:tabs>
          <w:tab w:val="left" w:pos="993"/>
          <w:tab w:val="left" w:pos="8205"/>
        </w:tabs>
        <w:spacing w:after="0" w:line="240" w:lineRule="auto"/>
        <w:ind w:left="426"/>
        <w:rPr>
          <w:rFonts w:eastAsia="Times New Roman" w:cs="Calibri"/>
          <w:lang w:eastAsia="es-SV"/>
        </w:rPr>
      </w:pPr>
      <w:r w:rsidRPr="005622FB">
        <w:rPr>
          <w:rFonts w:eastAsia="Times New Roman" w:cs="Calibri"/>
          <w:lang w:eastAsia="es-SV"/>
        </w:rPr>
        <w:t xml:space="preserve">5.2. </w:t>
      </w:r>
      <w:r w:rsidR="00867136" w:rsidRPr="005622FB">
        <w:rPr>
          <w:rFonts w:eastAsia="Times New Roman" w:cs="Calibri"/>
          <w:lang w:eastAsia="es-SV"/>
        </w:rPr>
        <w:tab/>
      </w:r>
      <w:r w:rsidRPr="005622FB">
        <w:rPr>
          <w:rFonts w:eastAsia="Times New Roman" w:cs="Calibri"/>
          <w:lang w:eastAsia="es-SV"/>
        </w:rPr>
        <w:t xml:space="preserve">Aprobación por el órgano de Administración correspondiente del Modelo de </w:t>
      </w:r>
    </w:p>
    <w:p w:rsidR="00867136" w:rsidRPr="005622FB" w:rsidRDefault="00867136" w:rsidP="00867136">
      <w:pPr>
        <w:tabs>
          <w:tab w:val="left" w:pos="993"/>
          <w:tab w:val="left" w:pos="8205"/>
        </w:tabs>
        <w:spacing w:after="0" w:line="240" w:lineRule="auto"/>
        <w:ind w:left="65"/>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Contrato a suscribir con el  Administrador de Corresponsales Financieros.</w:t>
      </w:r>
    </w:p>
    <w:p w:rsidR="002937CD" w:rsidRPr="005622FB" w:rsidRDefault="002937CD" w:rsidP="002937CD">
      <w:pPr>
        <w:tabs>
          <w:tab w:val="left" w:pos="8205"/>
        </w:tabs>
        <w:spacing w:after="0" w:line="240" w:lineRule="auto"/>
        <w:ind w:left="65"/>
        <w:rPr>
          <w:rFonts w:eastAsia="Times New Roman" w:cs="Calibri"/>
          <w:lang w:eastAsia="es-SV"/>
        </w:rPr>
      </w:pPr>
      <w:r w:rsidRPr="005622FB">
        <w:rPr>
          <w:rFonts w:eastAsia="Times New Roman" w:cs="Calibri"/>
          <w:lang w:eastAsia="es-SV"/>
        </w:rPr>
        <w:tab/>
        <w:t> </w:t>
      </w:r>
    </w:p>
    <w:p w:rsidR="00BD2BE3" w:rsidRPr="005622FB" w:rsidRDefault="002937CD" w:rsidP="00BD2BE3">
      <w:pPr>
        <w:pStyle w:val="Prrafodelista"/>
        <w:numPr>
          <w:ilvl w:val="0"/>
          <w:numId w:val="39"/>
        </w:numPr>
        <w:tabs>
          <w:tab w:val="left" w:pos="426"/>
        </w:tabs>
        <w:spacing w:after="0" w:line="240" w:lineRule="auto"/>
        <w:ind w:left="426"/>
        <w:rPr>
          <w:rFonts w:eastAsia="Times New Roman" w:cs="Calibri"/>
          <w:lang w:eastAsia="es-SV"/>
        </w:rPr>
      </w:pPr>
      <w:r w:rsidRPr="005622FB">
        <w:rPr>
          <w:rFonts w:eastAsia="Times New Roman" w:cs="Calibri"/>
          <w:lang w:eastAsia="es-SV"/>
        </w:rPr>
        <w:t>Declaración Jurada suscrita por el Representante Legal de la Sociedad Administradora en la que se haga costar que el Administrador no se encuentra en ninguna de las siguientes ausales que impiden la contratación del mismo:</w:t>
      </w:r>
    </w:p>
    <w:p w:rsidR="00867136" w:rsidRPr="005622FB" w:rsidRDefault="002937CD" w:rsidP="00BD2BE3">
      <w:pPr>
        <w:tabs>
          <w:tab w:val="left" w:pos="426"/>
        </w:tabs>
        <w:spacing w:after="0" w:line="240" w:lineRule="auto"/>
        <w:ind w:left="62"/>
        <w:rPr>
          <w:rFonts w:eastAsia="Times New Roman" w:cs="Calibri"/>
          <w:lang w:eastAsia="es-SV"/>
        </w:rPr>
      </w:pPr>
      <w:r w:rsidRPr="005622FB">
        <w:rPr>
          <w:rFonts w:eastAsia="Times New Roman" w:cs="Calibri"/>
          <w:lang w:eastAsia="es-SV"/>
        </w:rPr>
        <w:tab/>
        <w:t xml:space="preserve">6.1. </w:t>
      </w:r>
      <w:r w:rsidR="00BD2BE3" w:rsidRPr="005622FB">
        <w:rPr>
          <w:rFonts w:eastAsia="Times New Roman" w:cs="Calibri"/>
          <w:lang w:eastAsia="es-SV"/>
        </w:rPr>
        <w:t xml:space="preserve">    </w:t>
      </w:r>
      <w:r w:rsidRPr="005622FB">
        <w:rPr>
          <w:rFonts w:eastAsia="Times New Roman" w:cs="Calibri"/>
          <w:lang w:eastAsia="es-SV"/>
        </w:rPr>
        <w:t xml:space="preserve">Los que en su condición de deudor estén calificados en el sistema financiero, a la </w:t>
      </w:r>
    </w:p>
    <w:p w:rsidR="00867136" w:rsidRPr="005622FB" w:rsidRDefault="00867136" w:rsidP="00867136">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t>F</w:t>
      </w:r>
      <w:r w:rsidR="002937CD" w:rsidRPr="005622FB">
        <w:rPr>
          <w:rFonts w:eastAsia="Times New Roman" w:cs="Calibri"/>
          <w:lang w:eastAsia="es-SV"/>
        </w:rPr>
        <w:t>echa</w:t>
      </w:r>
      <w:r w:rsidRPr="005622FB">
        <w:rPr>
          <w:rFonts w:eastAsia="Times New Roman" w:cs="Calibri"/>
          <w:lang w:eastAsia="es-SV"/>
        </w:rPr>
        <w:t xml:space="preserve"> </w:t>
      </w:r>
      <w:r w:rsidR="002937CD" w:rsidRPr="005622FB">
        <w:rPr>
          <w:rFonts w:eastAsia="Times New Roman" w:cs="Calibri"/>
          <w:lang w:eastAsia="es-SV"/>
        </w:rPr>
        <w:t xml:space="preserve">de contratación de los servicios con alguna entidad, en las categorías de riesgo </w:t>
      </w:r>
    </w:p>
    <w:p w:rsidR="00867136" w:rsidRPr="005622FB" w:rsidRDefault="00867136" w:rsidP="00867136">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siguiente</w:t>
      </w:r>
      <w:proofErr w:type="gramEnd"/>
      <w:r w:rsidR="002937CD" w:rsidRPr="005622FB">
        <w:rPr>
          <w:rFonts w:eastAsia="Times New Roman" w:cs="Calibri"/>
          <w:lang w:eastAsia="es-SV"/>
        </w:rPr>
        <w:t>: De difícil recuperación o Irrecuperables.</w:t>
      </w:r>
    </w:p>
    <w:p w:rsidR="00185B64" w:rsidRPr="005622FB" w:rsidRDefault="00185B64" w:rsidP="00867136">
      <w:pPr>
        <w:tabs>
          <w:tab w:val="left" w:pos="426"/>
          <w:tab w:val="left" w:pos="993"/>
        </w:tabs>
        <w:spacing w:after="0" w:line="240" w:lineRule="auto"/>
        <w:ind w:left="65"/>
        <w:rPr>
          <w:rFonts w:eastAsia="Times New Roman" w:cs="Calibri"/>
          <w:lang w:eastAsia="es-SV"/>
        </w:rPr>
      </w:pPr>
    </w:p>
    <w:p w:rsidR="00867136" w:rsidRPr="005622FB" w:rsidRDefault="002937CD" w:rsidP="00867136">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6.2.</w:t>
      </w:r>
      <w:r w:rsidR="00867136" w:rsidRPr="005622FB">
        <w:rPr>
          <w:rFonts w:eastAsia="Times New Roman" w:cs="Calibri"/>
          <w:lang w:eastAsia="es-SV"/>
        </w:rPr>
        <w:tab/>
      </w:r>
      <w:r w:rsidRPr="005622FB">
        <w:rPr>
          <w:rFonts w:eastAsia="Times New Roman" w:cs="Calibri"/>
          <w:lang w:eastAsia="es-SV"/>
        </w:rPr>
        <w:t xml:space="preserve"> Que sean deudores del sistema financiero salvadoreño por créditos a los que se les </w:t>
      </w:r>
    </w:p>
    <w:p w:rsidR="00867136" w:rsidRPr="005622FB" w:rsidRDefault="00867136" w:rsidP="00867136">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haya</w:t>
      </w:r>
      <w:proofErr w:type="gramEnd"/>
      <w:r w:rsidR="002937CD" w:rsidRPr="005622FB">
        <w:rPr>
          <w:rFonts w:eastAsia="Times New Roman" w:cs="Calibri"/>
          <w:lang w:eastAsia="es-SV"/>
        </w:rPr>
        <w:t xml:space="preserve"> requerido una reserva de saneamiento del cincuenta por ciento o más del saldo.</w:t>
      </w:r>
      <w:r w:rsidR="002937CD" w:rsidRPr="005622FB">
        <w:rPr>
          <w:rFonts w:eastAsia="Times New Roman" w:cs="Calibri"/>
          <w:lang w:eastAsia="es-SV"/>
        </w:rPr>
        <w:br/>
        <w:t xml:space="preserve">6.3. </w:t>
      </w:r>
      <w:r w:rsidRPr="005622FB">
        <w:rPr>
          <w:rFonts w:eastAsia="Times New Roman" w:cs="Calibri"/>
          <w:lang w:eastAsia="es-SV"/>
        </w:rPr>
        <w:tab/>
      </w:r>
      <w:r w:rsidR="002937CD" w:rsidRPr="005622FB">
        <w:rPr>
          <w:rFonts w:eastAsia="Times New Roman" w:cs="Calibri"/>
          <w:lang w:eastAsia="es-SV"/>
        </w:rPr>
        <w:t xml:space="preserve">Los que se encuentren en estado de quiebra, suspensión de pagos o concurso de </w:t>
      </w:r>
    </w:p>
    <w:p w:rsidR="00867136" w:rsidRPr="005622FB" w:rsidRDefault="00867136" w:rsidP="00867136">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acreedores</w:t>
      </w:r>
      <w:proofErr w:type="gramEnd"/>
      <w:r w:rsidR="002937CD" w:rsidRPr="005622FB">
        <w:rPr>
          <w:rFonts w:eastAsia="Times New Roman" w:cs="Calibri"/>
          <w:lang w:eastAsia="es-SV"/>
        </w:rPr>
        <w:t>.</w:t>
      </w:r>
      <w:r w:rsidR="002937CD" w:rsidRPr="005622FB">
        <w:rPr>
          <w:rFonts w:eastAsia="Times New Roman" w:cs="Calibri"/>
          <w:lang w:eastAsia="es-SV"/>
        </w:rPr>
        <w:br/>
        <w:t xml:space="preserve">6.4. </w:t>
      </w:r>
      <w:r w:rsidRPr="005622FB">
        <w:rPr>
          <w:rFonts w:eastAsia="Times New Roman" w:cs="Calibri"/>
          <w:lang w:eastAsia="es-SV"/>
        </w:rPr>
        <w:tab/>
      </w:r>
      <w:r w:rsidR="002937CD" w:rsidRPr="005622FB">
        <w:rPr>
          <w:rFonts w:eastAsia="Times New Roman" w:cs="Calibri"/>
          <w:lang w:eastAsia="es-SV"/>
        </w:rPr>
        <w:t xml:space="preserve">A quienes se les haya comprobado judicialmente por su participación en actividades </w:t>
      </w:r>
    </w:p>
    <w:p w:rsidR="00867136" w:rsidRPr="005622FB" w:rsidRDefault="002937CD" w:rsidP="00867136">
      <w:pPr>
        <w:tabs>
          <w:tab w:val="left" w:pos="426"/>
          <w:tab w:val="left" w:pos="993"/>
        </w:tabs>
        <w:spacing w:after="0" w:line="240" w:lineRule="auto"/>
        <w:ind w:left="993"/>
        <w:rPr>
          <w:rFonts w:eastAsia="Times New Roman" w:cs="Calibri"/>
          <w:lang w:eastAsia="es-SV"/>
        </w:rPr>
      </w:pPr>
      <w:proofErr w:type="gramStart"/>
      <w:r w:rsidRPr="005622FB">
        <w:rPr>
          <w:rFonts w:eastAsia="Times New Roman" w:cs="Calibri"/>
          <w:lang w:eastAsia="es-SV"/>
        </w:rPr>
        <w:t>relacionadas</w:t>
      </w:r>
      <w:proofErr w:type="gramEnd"/>
      <w:r w:rsidRPr="005622FB">
        <w:rPr>
          <w:rFonts w:eastAsia="Times New Roman" w:cs="Calibri"/>
          <w:lang w:eastAsia="es-SV"/>
        </w:rPr>
        <w:t xml:space="preserve"> con el narcotráfico y delitos conexos, de lavado de dinero y financiamiento al terrorismo, tanto en la jurisdicci</w:t>
      </w:r>
      <w:r w:rsidR="00867136" w:rsidRPr="005622FB">
        <w:rPr>
          <w:rFonts w:eastAsia="Times New Roman" w:cs="Calibri"/>
          <w:lang w:eastAsia="es-SV"/>
        </w:rPr>
        <w:t>ón nacional o en el extranjero.</w:t>
      </w:r>
    </w:p>
    <w:p w:rsidR="0075359F" w:rsidRPr="005622FB" w:rsidRDefault="00867136" w:rsidP="00867136">
      <w:pPr>
        <w:tabs>
          <w:tab w:val="left" w:pos="426"/>
          <w:tab w:val="left" w:pos="993"/>
        </w:tabs>
        <w:spacing w:after="0" w:line="240" w:lineRule="auto"/>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6.5. </w:t>
      </w:r>
      <w:r w:rsidR="0075359F" w:rsidRPr="005622FB">
        <w:rPr>
          <w:rFonts w:eastAsia="Times New Roman" w:cs="Calibri"/>
          <w:lang w:eastAsia="es-SV"/>
        </w:rPr>
        <w:tab/>
      </w:r>
      <w:r w:rsidR="002937CD" w:rsidRPr="005622FB">
        <w:rPr>
          <w:rFonts w:eastAsia="Times New Roman" w:cs="Calibri"/>
          <w:lang w:eastAsia="es-SV"/>
        </w:rPr>
        <w:t xml:space="preserve">Quienes hayan sido sancionados administrativa o judicialmente por su participación </w:t>
      </w:r>
    </w:p>
    <w:p w:rsidR="0075359F" w:rsidRPr="005622FB" w:rsidRDefault="0075359F" w:rsidP="0075359F">
      <w:pPr>
        <w:tabs>
          <w:tab w:val="left" w:pos="426"/>
          <w:tab w:val="left" w:pos="993"/>
        </w:tabs>
        <w:spacing w:after="0" w:line="240" w:lineRule="auto"/>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t>E</w:t>
      </w:r>
      <w:r w:rsidR="002937CD" w:rsidRPr="005622FB">
        <w:rPr>
          <w:rFonts w:eastAsia="Times New Roman" w:cs="Calibri"/>
          <w:lang w:eastAsia="es-SV"/>
        </w:rPr>
        <w:t>n</w:t>
      </w:r>
      <w:r w:rsidRPr="005622FB">
        <w:rPr>
          <w:rFonts w:eastAsia="Times New Roman" w:cs="Calibri"/>
          <w:lang w:eastAsia="es-SV"/>
        </w:rPr>
        <w:t xml:space="preserve"> </w:t>
      </w:r>
      <w:r w:rsidR="002937CD" w:rsidRPr="005622FB">
        <w:rPr>
          <w:rFonts w:eastAsia="Times New Roman" w:cs="Calibri"/>
          <w:lang w:eastAsia="es-SV"/>
        </w:rPr>
        <w:t xml:space="preserve">infracción grave a las leyes y normas de carácter financiero en jurisdicción </w:t>
      </w:r>
    </w:p>
    <w:p w:rsidR="00185B64" w:rsidRPr="005622FB" w:rsidRDefault="002937CD" w:rsidP="0075359F">
      <w:pPr>
        <w:tabs>
          <w:tab w:val="left" w:pos="426"/>
          <w:tab w:val="left" w:pos="993"/>
        </w:tabs>
        <w:spacing w:after="0" w:line="240" w:lineRule="auto"/>
        <w:ind w:left="993"/>
        <w:rPr>
          <w:rFonts w:eastAsia="Times New Roman" w:cs="Calibri"/>
          <w:lang w:eastAsia="es-SV"/>
        </w:rPr>
      </w:pPr>
      <w:proofErr w:type="gramStart"/>
      <w:r w:rsidRPr="005622FB">
        <w:rPr>
          <w:rFonts w:eastAsia="Times New Roman" w:cs="Calibri"/>
          <w:lang w:eastAsia="es-SV"/>
        </w:rPr>
        <w:lastRenderedPageBreak/>
        <w:t>nacional</w:t>
      </w:r>
      <w:proofErr w:type="gramEnd"/>
      <w:r w:rsidRPr="005622FB">
        <w:rPr>
          <w:rFonts w:eastAsia="Times New Roman" w:cs="Calibri"/>
          <w:lang w:eastAsia="es-SV"/>
        </w:rPr>
        <w:t xml:space="preserve"> como en el extranjero, en especial la captación de fondos del público sin autorización, el otorgamiento o recepción de préstamos relacionados, en exceso del límite permitido y los </w:t>
      </w:r>
      <w:r w:rsidR="00185B64" w:rsidRPr="005622FB">
        <w:rPr>
          <w:rFonts w:eastAsia="Times New Roman" w:cs="Calibri"/>
          <w:lang w:eastAsia="es-SV"/>
        </w:rPr>
        <w:t>delitos de carácter financiero.</w:t>
      </w:r>
    </w:p>
    <w:p w:rsidR="002937CD" w:rsidRPr="005622FB" w:rsidRDefault="00185B64" w:rsidP="00185B64">
      <w:pPr>
        <w:tabs>
          <w:tab w:val="left" w:pos="426"/>
          <w:tab w:val="left" w:pos="993"/>
        </w:tabs>
        <w:spacing w:after="0" w:line="240" w:lineRule="auto"/>
        <w:ind w:left="990" w:hanging="990"/>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6.6. </w:t>
      </w:r>
      <w:r w:rsidR="0075359F" w:rsidRPr="005622FB">
        <w:rPr>
          <w:rFonts w:eastAsia="Times New Roman" w:cs="Calibri"/>
          <w:lang w:eastAsia="es-SV"/>
        </w:rPr>
        <w:tab/>
      </w:r>
      <w:r w:rsidR="002937CD" w:rsidRPr="005622FB">
        <w:rPr>
          <w:rFonts w:eastAsia="Times New Roman" w:cs="Calibri"/>
          <w:lang w:eastAsia="es-SV"/>
        </w:rPr>
        <w:t>Persona jurídica cuyo Representante Legal, Directivos y Gerentes, según el Código de Comercio, presenten cualquiera de las circunstancias expuestas en los literales anteriores.</w:t>
      </w:r>
    </w:p>
    <w:p w:rsidR="00185B64" w:rsidRPr="005622FB" w:rsidRDefault="00185B64" w:rsidP="0075359F">
      <w:pPr>
        <w:tabs>
          <w:tab w:val="left" w:pos="426"/>
          <w:tab w:val="left" w:pos="993"/>
        </w:tabs>
        <w:spacing w:after="0" w:line="240" w:lineRule="auto"/>
        <w:ind w:left="993"/>
        <w:rPr>
          <w:rFonts w:eastAsia="Times New Roman" w:cs="Calibri"/>
          <w:lang w:eastAsia="es-SV"/>
        </w:rPr>
      </w:pPr>
    </w:p>
    <w:p w:rsidR="0075359F" w:rsidRPr="005622FB" w:rsidRDefault="002937CD" w:rsidP="001B22F3">
      <w:pPr>
        <w:pStyle w:val="Prrafodelista"/>
        <w:numPr>
          <w:ilvl w:val="0"/>
          <w:numId w:val="39"/>
        </w:numPr>
        <w:tabs>
          <w:tab w:val="left" w:pos="426"/>
        </w:tabs>
        <w:spacing w:after="0" w:line="240" w:lineRule="auto"/>
        <w:ind w:left="426"/>
        <w:rPr>
          <w:rFonts w:eastAsia="Times New Roman" w:cs="Calibri"/>
          <w:lang w:eastAsia="es-SV"/>
        </w:rPr>
      </w:pPr>
      <w:r w:rsidRPr="005622FB">
        <w:rPr>
          <w:rFonts w:eastAsia="Times New Roman" w:cs="Calibri"/>
          <w:lang w:eastAsia="es-SV"/>
        </w:rPr>
        <w:t xml:space="preserve">Informe de la entidad sobre la verificación a la plataforma tecnológica, validado por la </w:t>
      </w:r>
    </w:p>
    <w:p w:rsidR="0075359F" w:rsidRPr="005622FB" w:rsidRDefault="0075359F" w:rsidP="0075359F">
      <w:pPr>
        <w:tabs>
          <w:tab w:val="left" w:pos="426"/>
        </w:tabs>
        <w:spacing w:after="0" w:line="240" w:lineRule="auto"/>
        <w:ind w:left="65"/>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unidad</w:t>
      </w:r>
      <w:proofErr w:type="gramEnd"/>
      <w:r w:rsidR="002937CD" w:rsidRPr="005622FB">
        <w:rPr>
          <w:rFonts w:eastAsia="Times New Roman" w:cs="Calibri"/>
          <w:lang w:eastAsia="es-SV"/>
        </w:rPr>
        <w:t xml:space="preserve"> de Riesgo y por Auditoría Interna, que contenga: </w:t>
      </w:r>
    </w:p>
    <w:p w:rsidR="0075359F" w:rsidRPr="005622FB" w:rsidRDefault="002937CD" w:rsidP="0075359F">
      <w:pPr>
        <w:tabs>
          <w:tab w:val="left" w:pos="426"/>
        </w:tabs>
        <w:spacing w:after="0" w:line="240" w:lineRule="auto"/>
        <w:ind w:left="65"/>
        <w:rPr>
          <w:rFonts w:eastAsia="Times New Roman" w:cs="Calibri"/>
          <w:lang w:eastAsia="es-SV"/>
        </w:rPr>
      </w:pPr>
      <w:r w:rsidRPr="005622FB">
        <w:rPr>
          <w:rFonts w:eastAsia="Times New Roman" w:cs="Calibri"/>
          <w:lang w:eastAsia="es-SV"/>
        </w:rPr>
        <w:tab/>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7.1. </w:t>
      </w:r>
      <w:r w:rsidRPr="005622FB">
        <w:rPr>
          <w:rFonts w:eastAsia="Times New Roman" w:cs="Calibri"/>
          <w:lang w:eastAsia="es-SV"/>
        </w:rPr>
        <w:tab/>
      </w:r>
      <w:r w:rsidR="002937CD" w:rsidRPr="005622FB">
        <w:rPr>
          <w:rFonts w:eastAsia="Times New Roman" w:cs="Calibri"/>
          <w:lang w:eastAsia="es-SV"/>
        </w:rPr>
        <w:t xml:space="preserve">Verificación del hardware y software a utilizar para la conexión de los Corresponsales </w:t>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r w:rsidR="002937CD" w:rsidRPr="005622FB">
        <w:rPr>
          <w:rFonts w:eastAsia="Times New Roman" w:cs="Calibri"/>
          <w:lang w:eastAsia="es-SV"/>
        </w:rPr>
        <w:t>Financieros con la entidad.</w:t>
      </w:r>
      <w:r w:rsidR="002937CD" w:rsidRPr="005622FB">
        <w:rPr>
          <w:rFonts w:eastAsia="Times New Roman" w:cs="Calibri"/>
          <w:lang w:eastAsia="es-SV"/>
        </w:rPr>
        <w:br/>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7.2. </w:t>
      </w:r>
      <w:r w:rsidRPr="005622FB">
        <w:rPr>
          <w:rFonts w:eastAsia="Times New Roman" w:cs="Calibri"/>
          <w:lang w:eastAsia="es-SV"/>
        </w:rPr>
        <w:tab/>
      </w:r>
      <w:r w:rsidR="002937CD" w:rsidRPr="005622FB">
        <w:rPr>
          <w:rFonts w:eastAsia="Times New Roman" w:cs="Calibri"/>
          <w:lang w:eastAsia="es-SV"/>
        </w:rPr>
        <w:t xml:space="preserve">Verificación del diagrama técnico del envío y recepción de información entre los </w:t>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r w:rsidR="002937CD" w:rsidRPr="005622FB">
        <w:rPr>
          <w:rFonts w:eastAsia="Times New Roman" w:cs="Calibri"/>
          <w:lang w:eastAsia="es-SV"/>
        </w:rPr>
        <w:t>Corresponsales Financieros y los servidores de la entidad.</w:t>
      </w:r>
    </w:p>
    <w:p w:rsidR="00241F7E" w:rsidRPr="005622FB" w:rsidRDefault="00241F7E" w:rsidP="0075359F">
      <w:pPr>
        <w:tabs>
          <w:tab w:val="left" w:pos="426"/>
          <w:tab w:val="left" w:pos="993"/>
        </w:tabs>
        <w:spacing w:after="0" w:line="240" w:lineRule="auto"/>
        <w:ind w:left="65"/>
        <w:rPr>
          <w:rFonts w:eastAsia="Times New Roman" w:cs="Calibri"/>
          <w:lang w:eastAsia="es-SV"/>
        </w:rPr>
      </w:pPr>
    </w:p>
    <w:p w:rsidR="0075359F" w:rsidRPr="005622FB" w:rsidRDefault="002937CD"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 xml:space="preserve">7.3. </w:t>
      </w:r>
      <w:r w:rsidR="0075359F" w:rsidRPr="005622FB">
        <w:rPr>
          <w:rFonts w:eastAsia="Times New Roman" w:cs="Calibri"/>
          <w:lang w:eastAsia="es-SV"/>
        </w:rPr>
        <w:tab/>
      </w:r>
      <w:r w:rsidRPr="005622FB">
        <w:rPr>
          <w:rFonts w:eastAsia="Times New Roman" w:cs="Calibri"/>
          <w:lang w:eastAsia="es-SV"/>
        </w:rPr>
        <w:t>Determinación que las bases de datos no almacenan información de los clientes.</w:t>
      </w:r>
      <w:r w:rsidRPr="005622FB">
        <w:rPr>
          <w:rFonts w:eastAsia="Times New Roman" w:cs="Calibri"/>
          <w:lang w:eastAsia="es-SV"/>
        </w:rPr>
        <w:br/>
      </w:r>
    </w:p>
    <w:p w:rsidR="0075359F" w:rsidRPr="005622FB" w:rsidRDefault="002937CD"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 xml:space="preserve">7.4. </w:t>
      </w:r>
      <w:r w:rsidR="0075359F" w:rsidRPr="005622FB">
        <w:rPr>
          <w:rFonts w:eastAsia="Times New Roman" w:cs="Calibri"/>
          <w:lang w:eastAsia="es-SV"/>
        </w:rPr>
        <w:tab/>
      </w:r>
      <w:r w:rsidRPr="005622FB">
        <w:rPr>
          <w:rFonts w:eastAsia="Times New Roman" w:cs="Calibri"/>
          <w:lang w:eastAsia="es-SV"/>
        </w:rPr>
        <w:t xml:space="preserve">Mecanismos de cifrado de la información de los clientes durante todo el flujo de </w:t>
      </w:r>
    </w:p>
    <w:p w:rsidR="0075359F" w:rsidRPr="005622FB" w:rsidRDefault="0075359F"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operación</w:t>
      </w:r>
      <w:proofErr w:type="gramEnd"/>
      <w:r w:rsidR="002937CD" w:rsidRPr="005622FB">
        <w:rPr>
          <w:rFonts w:eastAsia="Times New Roman" w:cs="Calibri"/>
          <w:lang w:eastAsia="es-SV"/>
        </w:rPr>
        <w:t>.</w:t>
      </w:r>
      <w:r w:rsidR="002937CD" w:rsidRPr="005622FB">
        <w:rPr>
          <w:rFonts w:eastAsia="Times New Roman" w:cs="Calibri"/>
          <w:lang w:eastAsia="es-SV"/>
        </w:rPr>
        <w:br/>
      </w:r>
    </w:p>
    <w:p w:rsidR="0075359F" w:rsidRPr="005622FB" w:rsidRDefault="002937CD"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7.5.</w:t>
      </w:r>
      <w:r w:rsidR="0075359F" w:rsidRPr="005622FB">
        <w:rPr>
          <w:rFonts w:eastAsia="Times New Roman" w:cs="Calibri"/>
          <w:lang w:eastAsia="es-SV"/>
        </w:rPr>
        <w:tab/>
      </w:r>
      <w:r w:rsidRPr="005622FB">
        <w:rPr>
          <w:rFonts w:eastAsia="Times New Roman" w:cs="Calibri"/>
          <w:lang w:eastAsia="es-SV"/>
        </w:rPr>
        <w:t xml:space="preserve"> Pruebas de transacciones, pruebas sobre los mecanismos de identificación de </w:t>
      </w:r>
    </w:p>
    <w:p w:rsidR="0075359F" w:rsidRPr="005622FB" w:rsidRDefault="0075359F"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clientes</w:t>
      </w:r>
      <w:proofErr w:type="gramEnd"/>
      <w:r w:rsidR="002937CD" w:rsidRPr="005622FB">
        <w:rPr>
          <w:rFonts w:eastAsia="Times New Roman" w:cs="Calibri"/>
          <w:lang w:eastAsia="es-SV"/>
        </w:rPr>
        <w:t xml:space="preserve">, pruebas de validación de límites, pruebas para validar la estructura de la </w:t>
      </w:r>
    </w:p>
    <w:p w:rsidR="0075359F" w:rsidRPr="005622FB" w:rsidRDefault="002937CD" w:rsidP="0075359F">
      <w:pPr>
        <w:tabs>
          <w:tab w:val="left" w:pos="426"/>
          <w:tab w:val="left" w:pos="993"/>
        </w:tabs>
        <w:spacing w:after="0" w:line="240" w:lineRule="auto"/>
        <w:ind w:left="993"/>
        <w:rPr>
          <w:rFonts w:eastAsia="Times New Roman" w:cs="Calibri"/>
          <w:lang w:eastAsia="es-SV"/>
        </w:rPr>
      </w:pPr>
      <w:proofErr w:type="gramStart"/>
      <w:r w:rsidRPr="005622FB">
        <w:rPr>
          <w:rFonts w:eastAsia="Times New Roman" w:cs="Calibri"/>
          <w:lang w:eastAsia="es-SV"/>
        </w:rPr>
        <w:t>cuenta</w:t>
      </w:r>
      <w:proofErr w:type="gramEnd"/>
      <w:r w:rsidRPr="005622FB">
        <w:rPr>
          <w:rFonts w:eastAsia="Times New Roman" w:cs="Calibri"/>
          <w:lang w:eastAsia="es-SV"/>
        </w:rPr>
        <w:t xml:space="preserve"> o número de tarjeta, pruebas para validar el contenido de los comprobantes de operación.</w:t>
      </w:r>
      <w:r w:rsidRPr="005622FB">
        <w:rPr>
          <w:rFonts w:eastAsia="Times New Roman" w:cs="Calibri"/>
          <w:lang w:eastAsia="es-SV"/>
        </w:rPr>
        <w:br/>
      </w:r>
    </w:p>
    <w:p w:rsidR="0075359F" w:rsidRPr="005622FB" w:rsidRDefault="002937CD"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 xml:space="preserve">7.6. </w:t>
      </w:r>
      <w:r w:rsidR="0075359F" w:rsidRPr="005622FB">
        <w:rPr>
          <w:rFonts w:eastAsia="Times New Roman" w:cs="Calibri"/>
          <w:lang w:eastAsia="es-SV"/>
        </w:rPr>
        <w:tab/>
      </w:r>
      <w:r w:rsidRPr="005622FB">
        <w:rPr>
          <w:rFonts w:eastAsia="Times New Roman" w:cs="Calibri"/>
          <w:lang w:eastAsia="es-SV"/>
        </w:rPr>
        <w:t>Validación que las operaciones del cliente se realizan en tiempo real.</w:t>
      </w:r>
      <w:r w:rsidRPr="005622FB">
        <w:rPr>
          <w:rFonts w:eastAsia="Times New Roman" w:cs="Calibri"/>
          <w:lang w:eastAsia="es-SV"/>
        </w:rPr>
        <w:br/>
      </w:r>
    </w:p>
    <w:p w:rsidR="0075359F" w:rsidRPr="005622FB" w:rsidRDefault="002937CD"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7.7.</w:t>
      </w:r>
      <w:r w:rsidR="0075359F" w:rsidRPr="005622FB">
        <w:rPr>
          <w:rFonts w:eastAsia="Times New Roman" w:cs="Calibri"/>
          <w:lang w:eastAsia="es-SV"/>
        </w:rPr>
        <w:tab/>
      </w:r>
      <w:r w:rsidRPr="005622FB">
        <w:rPr>
          <w:rFonts w:eastAsia="Times New Roman" w:cs="Calibri"/>
          <w:lang w:eastAsia="es-SV"/>
        </w:rPr>
        <w:t xml:space="preserve">Validación que los corresponsales no pueden realizar consultas de saldos de los </w:t>
      </w:r>
    </w:p>
    <w:p w:rsidR="0075359F" w:rsidRPr="005622FB" w:rsidRDefault="0075359F"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clientes</w:t>
      </w:r>
      <w:proofErr w:type="gramEnd"/>
      <w:r w:rsidR="002937CD" w:rsidRPr="005622FB">
        <w:rPr>
          <w:rFonts w:eastAsia="Times New Roman" w:cs="Calibri"/>
          <w:lang w:eastAsia="es-SV"/>
        </w:rPr>
        <w:t>.</w:t>
      </w:r>
    </w:p>
    <w:p w:rsidR="00C04630" w:rsidRPr="005622FB" w:rsidRDefault="00C04630" w:rsidP="0075359F">
      <w:pPr>
        <w:tabs>
          <w:tab w:val="left" w:pos="426"/>
          <w:tab w:val="left" w:pos="993"/>
        </w:tabs>
        <w:spacing w:after="0" w:line="240" w:lineRule="auto"/>
        <w:ind w:left="426"/>
        <w:rPr>
          <w:rFonts w:eastAsia="Times New Roman" w:cs="Calibri"/>
          <w:lang w:eastAsia="es-SV"/>
        </w:rPr>
      </w:pPr>
    </w:p>
    <w:p w:rsidR="0075359F" w:rsidRPr="005622FB" w:rsidRDefault="002937CD"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 xml:space="preserve">7.8. </w:t>
      </w:r>
      <w:r w:rsidR="0075359F" w:rsidRPr="005622FB">
        <w:rPr>
          <w:rFonts w:eastAsia="Times New Roman" w:cs="Calibri"/>
          <w:lang w:eastAsia="es-SV"/>
        </w:rPr>
        <w:tab/>
      </w:r>
      <w:r w:rsidRPr="005622FB">
        <w:rPr>
          <w:rFonts w:eastAsia="Times New Roman" w:cs="Calibri"/>
          <w:lang w:eastAsia="es-SV"/>
        </w:rPr>
        <w:t xml:space="preserve">Verificación de los bloqueos automáticos cuando las claves de identificación personal </w:t>
      </w:r>
    </w:p>
    <w:p w:rsidR="0075359F" w:rsidRPr="005622FB" w:rsidRDefault="0075359F"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de</w:t>
      </w:r>
      <w:proofErr w:type="gramEnd"/>
      <w:r w:rsidR="002937CD" w:rsidRPr="005622FB">
        <w:rPr>
          <w:rFonts w:eastAsia="Times New Roman" w:cs="Calibri"/>
          <w:lang w:eastAsia="es-SV"/>
        </w:rPr>
        <w:t xml:space="preserve"> los clientes son ingresadas de forma incorrecta.</w:t>
      </w:r>
      <w:r w:rsidR="002937CD" w:rsidRPr="005622FB">
        <w:rPr>
          <w:rFonts w:eastAsia="Times New Roman" w:cs="Calibri"/>
          <w:lang w:eastAsia="es-SV"/>
        </w:rPr>
        <w:br/>
      </w:r>
    </w:p>
    <w:p w:rsidR="0075359F" w:rsidRPr="005622FB" w:rsidRDefault="002937CD"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 xml:space="preserve">7.9. </w:t>
      </w:r>
      <w:r w:rsidR="0075359F" w:rsidRPr="005622FB">
        <w:rPr>
          <w:rFonts w:eastAsia="Times New Roman" w:cs="Calibri"/>
          <w:lang w:eastAsia="es-SV"/>
        </w:rPr>
        <w:tab/>
      </w:r>
      <w:r w:rsidRPr="005622FB">
        <w:rPr>
          <w:rFonts w:eastAsia="Times New Roman" w:cs="Calibri"/>
          <w:lang w:eastAsia="es-SV"/>
        </w:rPr>
        <w:t xml:space="preserve">Asegurarse que existen controles y mecanismos para registrar las transacciones y </w:t>
      </w:r>
    </w:p>
    <w:p w:rsidR="002937CD" w:rsidRPr="005622FB" w:rsidRDefault="002937CD" w:rsidP="0075359F">
      <w:pPr>
        <w:tabs>
          <w:tab w:val="left" w:pos="426"/>
          <w:tab w:val="left" w:pos="993"/>
        </w:tabs>
        <w:spacing w:after="0" w:line="240" w:lineRule="auto"/>
        <w:ind w:left="993"/>
        <w:rPr>
          <w:rFonts w:eastAsia="Times New Roman" w:cs="Calibri"/>
          <w:lang w:eastAsia="es-SV"/>
        </w:rPr>
      </w:pPr>
      <w:proofErr w:type="gramStart"/>
      <w:r w:rsidRPr="005622FB">
        <w:rPr>
          <w:rFonts w:eastAsia="Times New Roman" w:cs="Calibri"/>
          <w:lang w:eastAsia="es-SV"/>
        </w:rPr>
        <w:t>salvaguardar</w:t>
      </w:r>
      <w:proofErr w:type="gramEnd"/>
      <w:r w:rsidRPr="005622FB">
        <w:rPr>
          <w:rFonts w:eastAsia="Times New Roman" w:cs="Calibri"/>
          <w:lang w:eastAsia="es-SV"/>
        </w:rPr>
        <w:t xml:space="preserve"> la información transmitida y procesada desde donde se genera, hasta los sistemas centrales de la entidad.</w:t>
      </w:r>
    </w:p>
    <w:p w:rsidR="0075359F" w:rsidRPr="005622FB" w:rsidRDefault="0075359F" w:rsidP="0075359F">
      <w:pPr>
        <w:tabs>
          <w:tab w:val="left" w:pos="426"/>
          <w:tab w:val="left" w:pos="993"/>
        </w:tabs>
        <w:spacing w:after="0" w:line="240" w:lineRule="auto"/>
        <w:ind w:left="993"/>
        <w:rPr>
          <w:rFonts w:eastAsia="Times New Roman" w:cs="Calibri"/>
          <w:lang w:eastAsia="es-SV"/>
        </w:rPr>
      </w:pPr>
    </w:p>
    <w:p w:rsidR="0075359F" w:rsidRPr="005622FB" w:rsidRDefault="002937CD" w:rsidP="00E92E45">
      <w:pPr>
        <w:pStyle w:val="Prrafodelista"/>
        <w:numPr>
          <w:ilvl w:val="0"/>
          <w:numId w:val="39"/>
        </w:numPr>
        <w:tabs>
          <w:tab w:val="left" w:pos="426"/>
        </w:tabs>
        <w:spacing w:after="0" w:line="240" w:lineRule="auto"/>
        <w:ind w:left="426"/>
        <w:rPr>
          <w:rFonts w:eastAsia="Times New Roman" w:cs="Calibri"/>
          <w:lang w:eastAsia="es-SV"/>
        </w:rPr>
      </w:pPr>
      <w:r w:rsidRPr="005622FB">
        <w:rPr>
          <w:rFonts w:eastAsia="Times New Roman" w:cs="Calibri"/>
          <w:lang w:eastAsia="es-SV"/>
        </w:rPr>
        <w:t xml:space="preserve">Informe de Certificación emitido por el Auditor Interno, en el cual indique que la entidad </w:t>
      </w:r>
    </w:p>
    <w:p w:rsidR="002937CD" w:rsidRPr="005622FB" w:rsidRDefault="0075359F" w:rsidP="0075359F">
      <w:pPr>
        <w:tabs>
          <w:tab w:val="left" w:pos="426"/>
        </w:tabs>
        <w:spacing w:after="0" w:line="240" w:lineRule="auto"/>
        <w:ind w:left="65"/>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cumple</w:t>
      </w:r>
      <w:proofErr w:type="gramEnd"/>
      <w:r w:rsidR="002937CD" w:rsidRPr="005622FB">
        <w:rPr>
          <w:rFonts w:eastAsia="Times New Roman" w:cs="Calibri"/>
          <w:lang w:eastAsia="es-SV"/>
        </w:rPr>
        <w:t xml:space="preserve"> con todas las disposiciones de las Normas Técnicas NASF-03. </w:t>
      </w:r>
      <w:r w:rsidR="002937CD" w:rsidRPr="005622FB">
        <w:rPr>
          <w:rFonts w:eastAsia="Times New Roman" w:cs="Calibri"/>
          <w:lang w:eastAsia="es-SV"/>
        </w:rPr>
        <w:tab/>
        <w:t> </w:t>
      </w:r>
    </w:p>
    <w:p w:rsidR="0075359F" w:rsidRPr="005622FB" w:rsidRDefault="0075359F" w:rsidP="002937CD">
      <w:pPr>
        <w:tabs>
          <w:tab w:val="left" w:pos="8205"/>
        </w:tabs>
        <w:spacing w:after="0" w:line="240" w:lineRule="auto"/>
        <w:ind w:left="65"/>
        <w:rPr>
          <w:rFonts w:eastAsia="Times New Roman" w:cs="Calibri"/>
          <w:lang w:eastAsia="es-SV"/>
        </w:rPr>
      </w:pPr>
    </w:p>
    <w:p w:rsidR="0075359F" w:rsidRPr="005622FB" w:rsidRDefault="002937CD" w:rsidP="00E92E45">
      <w:pPr>
        <w:pStyle w:val="Prrafodelista"/>
        <w:numPr>
          <w:ilvl w:val="0"/>
          <w:numId w:val="39"/>
        </w:numPr>
        <w:tabs>
          <w:tab w:val="left" w:pos="426"/>
        </w:tabs>
        <w:spacing w:after="0" w:line="240" w:lineRule="auto"/>
        <w:ind w:left="426"/>
        <w:rPr>
          <w:rFonts w:eastAsia="Times New Roman" w:cs="Calibri"/>
          <w:lang w:eastAsia="es-SV"/>
        </w:rPr>
      </w:pPr>
      <w:r w:rsidRPr="005622FB">
        <w:rPr>
          <w:rFonts w:eastAsia="Times New Roman" w:cs="Calibri"/>
          <w:lang w:eastAsia="es-SV"/>
        </w:rPr>
        <w:t xml:space="preserve">Detalle de las verificaciones realizadas por el Auditor Interno sobre el cumplimiento de las </w:t>
      </w:r>
    </w:p>
    <w:p w:rsidR="0075359F" w:rsidRPr="005622FB" w:rsidRDefault="002937CD" w:rsidP="0075359F">
      <w:pPr>
        <w:tabs>
          <w:tab w:val="left" w:pos="426"/>
        </w:tabs>
        <w:spacing w:after="0" w:line="240" w:lineRule="auto"/>
        <w:ind w:left="426"/>
        <w:rPr>
          <w:rFonts w:eastAsia="Times New Roman" w:cs="Calibri"/>
          <w:lang w:eastAsia="es-SV"/>
        </w:rPr>
      </w:pPr>
      <w:proofErr w:type="gramStart"/>
      <w:r w:rsidRPr="005622FB">
        <w:rPr>
          <w:rFonts w:eastAsia="Times New Roman" w:cs="Calibri"/>
          <w:lang w:eastAsia="es-SV"/>
        </w:rPr>
        <w:t>obligaciones</w:t>
      </w:r>
      <w:proofErr w:type="gramEnd"/>
      <w:r w:rsidRPr="005622FB">
        <w:rPr>
          <w:rFonts w:eastAsia="Times New Roman" w:cs="Calibri"/>
          <w:lang w:eastAsia="es-SV"/>
        </w:rPr>
        <w:t xml:space="preserve"> reguladas en las Normas Técnicas NASF-03 y de las políticas para gestionar los riesgos emitidas por la entidad para gestionar los riesgos asociados a la contratación de Administradores de Corresponsales Financieros. </w:t>
      </w:r>
      <w:r w:rsidRPr="005622FB">
        <w:rPr>
          <w:rFonts w:eastAsia="Times New Roman" w:cs="Calibri"/>
          <w:lang w:eastAsia="es-SV"/>
        </w:rPr>
        <w:tab/>
      </w:r>
    </w:p>
    <w:p w:rsidR="002937CD" w:rsidRPr="005622FB" w:rsidRDefault="002937CD" w:rsidP="0075359F">
      <w:pPr>
        <w:tabs>
          <w:tab w:val="left" w:pos="426"/>
        </w:tabs>
        <w:spacing w:after="0" w:line="240" w:lineRule="auto"/>
        <w:ind w:left="426"/>
        <w:rPr>
          <w:rFonts w:eastAsia="Times New Roman" w:cs="Calibri"/>
          <w:lang w:eastAsia="es-SV"/>
        </w:rPr>
      </w:pPr>
      <w:r w:rsidRPr="005622FB">
        <w:rPr>
          <w:rFonts w:eastAsia="Times New Roman" w:cs="Calibri"/>
          <w:lang w:eastAsia="es-SV"/>
        </w:rPr>
        <w:t> </w:t>
      </w:r>
    </w:p>
    <w:p w:rsidR="0075359F" w:rsidRPr="005622FB" w:rsidRDefault="002937CD" w:rsidP="00E92E45">
      <w:pPr>
        <w:pStyle w:val="Prrafodelista"/>
        <w:numPr>
          <w:ilvl w:val="0"/>
          <w:numId w:val="39"/>
        </w:numPr>
        <w:tabs>
          <w:tab w:val="left" w:pos="426"/>
        </w:tabs>
        <w:spacing w:after="0" w:line="240" w:lineRule="auto"/>
        <w:ind w:left="426"/>
        <w:rPr>
          <w:rFonts w:eastAsia="Times New Roman" w:cs="Calibri"/>
          <w:lang w:eastAsia="es-SV"/>
        </w:rPr>
      </w:pPr>
      <w:r w:rsidRPr="005622FB">
        <w:rPr>
          <w:rFonts w:eastAsia="Times New Roman" w:cs="Calibri"/>
          <w:lang w:eastAsia="es-SV"/>
        </w:rPr>
        <w:t>Declaración Jurada suscrita por el Representante Legal, con a</w:t>
      </w:r>
      <w:r w:rsidR="0075359F" w:rsidRPr="005622FB">
        <w:rPr>
          <w:rFonts w:eastAsia="Times New Roman" w:cs="Calibri"/>
          <w:lang w:eastAsia="es-SV"/>
        </w:rPr>
        <w:t>utentica notarial, que declare:</w:t>
      </w:r>
    </w:p>
    <w:p w:rsidR="0075359F" w:rsidRPr="005622FB" w:rsidRDefault="0075359F" w:rsidP="002937CD">
      <w:pPr>
        <w:tabs>
          <w:tab w:val="left" w:pos="8205"/>
        </w:tabs>
        <w:spacing w:after="0" w:line="240" w:lineRule="auto"/>
        <w:ind w:left="65"/>
        <w:rPr>
          <w:rFonts w:eastAsia="Times New Roman" w:cs="Calibri"/>
          <w:lang w:eastAsia="es-SV"/>
        </w:rPr>
      </w:pP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10.1. </w:t>
      </w:r>
      <w:r w:rsidRPr="005622FB">
        <w:rPr>
          <w:rFonts w:eastAsia="Times New Roman" w:cs="Calibri"/>
          <w:lang w:eastAsia="es-SV"/>
        </w:rPr>
        <w:tab/>
      </w:r>
      <w:r w:rsidR="002937CD" w:rsidRPr="005622FB">
        <w:rPr>
          <w:rFonts w:eastAsia="Times New Roman" w:cs="Calibri"/>
          <w:lang w:eastAsia="es-SV"/>
        </w:rPr>
        <w:t xml:space="preserve">Se ha constatado que su representada cumple con los requisitos y parámetros </w:t>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contenidos</w:t>
      </w:r>
      <w:proofErr w:type="gramEnd"/>
      <w:r w:rsidR="002937CD" w:rsidRPr="005622FB">
        <w:rPr>
          <w:rFonts w:eastAsia="Times New Roman" w:cs="Calibri"/>
          <w:lang w:eastAsia="es-SV"/>
        </w:rPr>
        <w:t xml:space="preserve"> en la normativa interna.</w:t>
      </w:r>
      <w:r w:rsidR="002937CD" w:rsidRPr="005622FB">
        <w:rPr>
          <w:rFonts w:eastAsia="Times New Roman" w:cs="Calibri"/>
          <w:lang w:eastAsia="es-SV"/>
        </w:rPr>
        <w:br/>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lastRenderedPageBreak/>
        <w:tab/>
      </w:r>
      <w:r w:rsidR="002937CD" w:rsidRPr="005622FB">
        <w:rPr>
          <w:rFonts w:eastAsia="Times New Roman" w:cs="Calibri"/>
          <w:lang w:eastAsia="es-SV"/>
        </w:rPr>
        <w:t xml:space="preserve">10.2. </w:t>
      </w:r>
      <w:r w:rsidRPr="005622FB">
        <w:rPr>
          <w:rFonts w:eastAsia="Times New Roman" w:cs="Calibri"/>
          <w:lang w:eastAsia="es-SV"/>
        </w:rPr>
        <w:tab/>
      </w:r>
      <w:r w:rsidR="002937CD" w:rsidRPr="005622FB">
        <w:rPr>
          <w:rFonts w:eastAsia="Times New Roman" w:cs="Calibri"/>
          <w:lang w:eastAsia="es-SV"/>
        </w:rPr>
        <w:t xml:space="preserve">Se ha verificado que el contenido de los contratos a suscribir, derivados de las </w:t>
      </w:r>
    </w:p>
    <w:p w:rsidR="0075359F" w:rsidRPr="005622FB" w:rsidRDefault="002937CD" w:rsidP="0075359F">
      <w:pPr>
        <w:tabs>
          <w:tab w:val="left" w:pos="426"/>
          <w:tab w:val="left" w:pos="993"/>
        </w:tabs>
        <w:spacing w:after="0" w:line="240" w:lineRule="auto"/>
        <w:ind w:left="993"/>
        <w:rPr>
          <w:rFonts w:eastAsia="Times New Roman" w:cs="Calibri"/>
          <w:lang w:eastAsia="es-SV"/>
        </w:rPr>
      </w:pPr>
      <w:proofErr w:type="gramStart"/>
      <w:r w:rsidRPr="005622FB">
        <w:rPr>
          <w:rFonts w:eastAsia="Times New Roman" w:cs="Calibri"/>
          <w:lang w:eastAsia="es-SV"/>
        </w:rPr>
        <w:t>operaciones</w:t>
      </w:r>
      <w:proofErr w:type="gramEnd"/>
      <w:r w:rsidRPr="005622FB">
        <w:rPr>
          <w:rFonts w:eastAsia="Times New Roman" w:cs="Calibri"/>
          <w:lang w:eastAsia="es-SV"/>
        </w:rPr>
        <w:t xml:space="preserve"> a través de corresponsales financieros o administradores de éstos, según el caso, no contienen cláusulas que vayan en contra de la legislación y normativa vigente relacionada.</w:t>
      </w:r>
    </w:p>
    <w:p w:rsidR="00002BA1" w:rsidRPr="005622FB" w:rsidRDefault="00002BA1" w:rsidP="0075359F">
      <w:pPr>
        <w:tabs>
          <w:tab w:val="left" w:pos="426"/>
          <w:tab w:val="left" w:pos="993"/>
        </w:tabs>
        <w:spacing w:after="0" w:line="240" w:lineRule="auto"/>
        <w:ind w:left="993"/>
        <w:rPr>
          <w:rFonts w:eastAsia="Times New Roman" w:cs="Calibri"/>
          <w:lang w:eastAsia="es-SV"/>
        </w:rPr>
      </w:pPr>
    </w:p>
    <w:p w:rsidR="0075359F" w:rsidRPr="005622FB" w:rsidRDefault="0075359F" w:rsidP="00002BA1">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10.3. </w:t>
      </w:r>
      <w:r w:rsidRPr="005622FB">
        <w:rPr>
          <w:rFonts w:eastAsia="Times New Roman" w:cs="Calibri"/>
          <w:lang w:eastAsia="es-SV"/>
        </w:rPr>
        <w:tab/>
      </w:r>
      <w:r w:rsidR="002937CD" w:rsidRPr="005622FB">
        <w:rPr>
          <w:rFonts w:eastAsia="Times New Roman" w:cs="Calibri"/>
          <w:lang w:eastAsia="es-SV"/>
        </w:rPr>
        <w:t xml:space="preserve">Se ha comprobado el buen funcionamiento de los sistemas informáticos, mediante </w:t>
      </w:r>
    </w:p>
    <w:p w:rsidR="0075359F" w:rsidRPr="005622FB" w:rsidRDefault="0075359F" w:rsidP="00002BA1">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los</w:t>
      </w:r>
      <w:proofErr w:type="gramEnd"/>
      <w:r w:rsidR="002937CD" w:rsidRPr="005622FB">
        <w:rPr>
          <w:rFonts w:eastAsia="Times New Roman" w:cs="Calibri"/>
          <w:lang w:eastAsia="es-SV"/>
        </w:rPr>
        <w:t xml:space="preserve"> cuales su representada y en la calidad con la que actúa el suscrito, aseguran el </w:t>
      </w:r>
    </w:p>
    <w:p w:rsidR="0075359F" w:rsidRPr="005622FB" w:rsidRDefault="002937CD" w:rsidP="00002BA1">
      <w:pPr>
        <w:tabs>
          <w:tab w:val="left" w:pos="426"/>
          <w:tab w:val="left" w:pos="993"/>
        </w:tabs>
        <w:spacing w:after="0" w:line="240" w:lineRule="auto"/>
        <w:ind w:left="993"/>
        <w:jc w:val="both"/>
        <w:rPr>
          <w:rFonts w:eastAsia="Times New Roman" w:cs="Calibri"/>
          <w:lang w:eastAsia="es-SV"/>
        </w:rPr>
      </w:pPr>
      <w:proofErr w:type="gramStart"/>
      <w:r w:rsidRPr="005622FB">
        <w:rPr>
          <w:rFonts w:eastAsia="Times New Roman" w:cs="Calibri"/>
          <w:lang w:eastAsia="es-SV"/>
        </w:rPr>
        <w:t>apego</w:t>
      </w:r>
      <w:proofErr w:type="gramEnd"/>
      <w:r w:rsidRPr="005622FB">
        <w:rPr>
          <w:rFonts w:eastAsia="Times New Roman" w:cs="Calibri"/>
          <w:lang w:eastAsia="es-SV"/>
        </w:rPr>
        <w:t xml:space="preserve"> a las sanas prácticas que propicien la seguridad de dichas operaciones y servicios y que procuren la adecuada atención de los usuarios.</w:t>
      </w:r>
      <w:r w:rsidRPr="005622FB">
        <w:rPr>
          <w:rFonts w:eastAsia="Times New Roman" w:cs="Calibri"/>
          <w:lang w:eastAsia="es-SV"/>
        </w:rPr>
        <w:br/>
      </w:r>
    </w:p>
    <w:p w:rsidR="0075359F" w:rsidRPr="005622FB" w:rsidRDefault="0075359F" w:rsidP="0075359F">
      <w:pPr>
        <w:tabs>
          <w:tab w:val="left" w:pos="426"/>
          <w:tab w:val="left" w:pos="993"/>
        </w:tabs>
        <w:spacing w:after="0" w:line="240" w:lineRule="auto"/>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10.4. </w:t>
      </w:r>
      <w:r w:rsidRPr="005622FB">
        <w:rPr>
          <w:rFonts w:eastAsia="Times New Roman" w:cs="Calibri"/>
          <w:lang w:eastAsia="es-SV"/>
        </w:rPr>
        <w:tab/>
      </w:r>
      <w:r w:rsidR="002937CD" w:rsidRPr="005622FB">
        <w:rPr>
          <w:rFonts w:eastAsia="Times New Roman" w:cs="Calibri"/>
          <w:lang w:eastAsia="es-SV"/>
        </w:rPr>
        <w:t xml:space="preserve">Se ha comprobado la adecuada implementación de controles definidos por su </w:t>
      </w:r>
    </w:p>
    <w:p w:rsidR="0075359F" w:rsidRPr="005622FB" w:rsidRDefault="0075359F" w:rsidP="0075359F">
      <w:pPr>
        <w:tabs>
          <w:tab w:val="left" w:pos="426"/>
          <w:tab w:val="left" w:pos="993"/>
        </w:tabs>
        <w:spacing w:after="0" w:line="240" w:lineRule="auto"/>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representada</w:t>
      </w:r>
      <w:proofErr w:type="gramEnd"/>
      <w:r w:rsidR="002937CD" w:rsidRPr="005622FB">
        <w:rPr>
          <w:rFonts w:eastAsia="Times New Roman" w:cs="Calibri"/>
          <w:lang w:eastAsia="es-SV"/>
        </w:rPr>
        <w:t xml:space="preserve"> mediante las áreas correspondientes, para cumplir con los fines antes </w:t>
      </w:r>
    </w:p>
    <w:p w:rsidR="0075359F" w:rsidRPr="005622FB" w:rsidRDefault="0075359F" w:rsidP="0075359F">
      <w:pPr>
        <w:tabs>
          <w:tab w:val="left" w:pos="426"/>
          <w:tab w:val="left" w:pos="993"/>
        </w:tabs>
        <w:spacing w:after="0" w:line="240" w:lineRule="auto"/>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mencionados</w:t>
      </w:r>
      <w:proofErr w:type="gramEnd"/>
      <w:r w:rsidR="002937CD" w:rsidRPr="005622FB">
        <w:rPr>
          <w:rFonts w:eastAsia="Times New Roman" w:cs="Calibri"/>
          <w:lang w:eastAsia="es-SV"/>
        </w:rPr>
        <w:t>.</w:t>
      </w:r>
      <w:r w:rsidR="002937CD" w:rsidRPr="005622FB">
        <w:rPr>
          <w:rFonts w:eastAsia="Times New Roman" w:cs="Calibri"/>
          <w:lang w:eastAsia="es-SV"/>
        </w:rPr>
        <w:br/>
      </w:r>
    </w:p>
    <w:p w:rsidR="0075359F" w:rsidRPr="005622FB" w:rsidRDefault="0075359F" w:rsidP="00002BA1">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10.5. </w:t>
      </w:r>
      <w:r w:rsidRPr="005622FB">
        <w:rPr>
          <w:rFonts w:eastAsia="Times New Roman" w:cs="Calibri"/>
          <w:lang w:eastAsia="es-SV"/>
        </w:rPr>
        <w:tab/>
      </w:r>
      <w:r w:rsidR="002937CD" w:rsidRPr="005622FB">
        <w:rPr>
          <w:rFonts w:eastAsia="Times New Roman" w:cs="Calibri"/>
          <w:lang w:eastAsia="es-SV"/>
        </w:rPr>
        <w:t xml:space="preserve">Además, en el contenido de dicha declaración, el otorgante deberá declarar </w:t>
      </w:r>
    </w:p>
    <w:p w:rsidR="0075359F" w:rsidRPr="005622FB" w:rsidRDefault="0075359F" w:rsidP="00002BA1">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veracidad</w:t>
      </w:r>
      <w:proofErr w:type="gramEnd"/>
      <w:r w:rsidR="002937CD" w:rsidRPr="005622FB">
        <w:rPr>
          <w:rFonts w:eastAsia="Times New Roman" w:cs="Calibri"/>
          <w:lang w:eastAsia="es-SV"/>
        </w:rPr>
        <w:t xml:space="preserve"> de lo expresado, y que le consta la realización de las gestiones de la buena </w:t>
      </w:r>
    </w:p>
    <w:p w:rsidR="0075359F" w:rsidRPr="005622FB" w:rsidRDefault="0075359F" w:rsidP="00002BA1">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implementación</w:t>
      </w:r>
      <w:proofErr w:type="gramEnd"/>
      <w:r w:rsidR="002937CD" w:rsidRPr="005622FB">
        <w:rPr>
          <w:rFonts w:eastAsia="Times New Roman" w:cs="Calibri"/>
          <w:lang w:eastAsia="es-SV"/>
        </w:rPr>
        <w:t xml:space="preserve">, adecuación y cumplimiento de los requisitos exigidos a su </w:t>
      </w:r>
    </w:p>
    <w:p w:rsidR="0075359F" w:rsidRPr="005622FB" w:rsidRDefault="0075359F" w:rsidP="00002BA1">
      <w:pPr>
        <w:tabs>
          <w:tab w:val="left" w:pos="426"/>
          <w:tab w:val="left" w:pos="993"/>
        </w:tabs>
        <w:spacing w:after="0" w:line="240" w:lineRule="auto"/>
        <w:jc w:val="both"/>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representada</w:t>
      </w:r>
      <w:proofErr w:type="gramEnd"/>
      <w:r w:rsidR="002937CD" w:rsidRPr="005622FB">
        <w:rPr>
          <w:rFonts w:eastAsia="Times New Roman" w:cs="Calibri"/>
          <w:lang w:eastAsia="es-SV"/>
        </w:rPr>
        <w:t xml:space="preserve">, a efectos de obtener la No Objeción por parte de esta </w:t>
      </w:r>
    </w:p>
    <w:p w:rsidR="002937CD" w:rsidRPr="005622FB" w:rsidRDefault="002937CD" w:rsidP="00002BA1">
      <w:pPr>
        <w:tabs>
          <w:tab w:val="left" w:pos="426"/>
          <w:tab w:val="left" w:pos="993"/>
        </w:tabs>
        <w:spacing w:after="0" w:line="240" w:lineRule="auto"/>
        <w:ind w:left="993"/>
        <w:jc w:val="both"/>
        <w:rPr>
          <w:rFonts w:eastAsia="Times New Roman" w:cs="Calibri"/>
          <w:lang w:eastAsia="es-SV"/>
        </w:rPr>
      </w:pPr>
      <w:r w:rsidRPr="005622FB">
        <w:rPr>
          <w:rFonts w:eastAsia="Times New Roman" w:cs="Calibri"/>
          <w:lang w:eastAsia="es-SV"/>
        </w:rPr>
        <w:t>Superintendencia para operar mediante Administrador de Corresponsales Financieros.</w:t>
      </w:r>
    </w:p>
    <w:p w:rsidR="001B22F3" w:rsidRPr="005622FB" w:rsidRDefault="001B22F3" w:rsidP="00002BA1">
      <w:pPr>
        <w:tabs>
          <w:tab w:val="left" w:pos="426"/>
          <w:tab w:val="left" w:pos="993"/>
        </w:tabs>
        <w:spacing w:after="0" w:line="240" w:lineRule="auto"/>
        <w:ind w:left="993"/>
        <w:jc w:val="both"/>
        <w:rPr>
          <w:rFonts w:eastAsia="Times New Roman" w:cs="Calibri"/>
          <w:lang w:eastAsia="es-SV"/>
        </w:rPr>
      </w:pPr>
    </w:p>
    <w:p w:rsidR="0075359F" w:rsidRPr="005622FB" w:rsidRDefault="002937CD" w:rsidP="00E92E45">
      <w:pPr>
        <w:pStyle w:val="Prrafodelista"/>
        <w:numPr>
          <w:ilvl w:val="0"/>
          <w:numId w:val="39"/>
        </w:numPr>
        <w:tabs>
          <w:tab w:val="left" w:pos="426"/>
        </w:tabs>
        <w:spacing w:after="0" w:line="240" w:lineRule="auto"/>
        <w:ind w:left="426"/>
        <w:jc w:val="both"/>
        <w:rPr>
          <w:rFonts w:eastAsia="Times New Roman" w:cs="Calibri"/>
          <w:lang w:eastAsia="es-SV"/>
        </w:rPr>
      </w:pPr>
      <w:r w:rsidRPr="005622FB">
        <w:rPr>
          <w:rFonts w:eastAsia="Times New Roman" w:cs="Calibri"/>
          <w:lang w:eastAsia="es-SV"/>
        </w:rPr>
        <w:t xml:space="preserve">Procesos elaborados para verificar si la persona natural o jurídica se encuentra operando como corresponsal financiero y/o Administrador de Corresponsales Financieros, así como </w:t>
      </w:r>
    </w:p>
    <w:p w:rsidR="002937CD" w:rsidRPr="005622FB" w:rsidRDefault="002937CD" w:rsidP="00E92E45">
      <w:pPr>
        <w:tabs>
          <w:tab w:val="left" w:pos="426"/>
        </w:tabs>
        <w:spacing w:after="0" w:line="240" w:lineRule="auto"/>
        <w:ind w:left="426"/>
        <w:jc w:val="both"/>
        <w:rPr>
          <w:rFonts w:eastAsia="Times New Roman" w:cs="Calibri"/>
          <w:lang w:eastAsia="es-SV"/>
        </w:rPr>
      </w:pPr>
      <w:proofErr w:type="gramStart"/>
      <w:r w:rsidRPr="005622FB">
        <w:rPr>
          <w:rFonts w:eastAsia="Times New Roman" w:cs="Calibri"/>
          <w:lang w:eastAsia="es-SV"/>
        </w:rPr>
        <w:t>su</w:t>
      </w:r>
      <w:proofErr w:type="gramEnd"/>
      <w:r w:rsidRPr="005622FB">
        <w:rPr>
          <w:rFonts w:eastAsia="Times New Roman" w:cs="Calibri"/>
          <w:lang w:eastAsia="es-SV"/>
        </w:rPr>
        <w:t xml:space="preserve"> capacidad técnica y operativa para atender el volumen adicional de operaciones y servicios al ser contratados por la entidad.   </w:t>
      </w:r>
      <w:r w:rsidRPr="005622FB">
        <w:rPr>
          <w:rFonts w:eastAsia="Times New Roman" w:cs="Calibri"/>
          <w:lang w:eastAsia="es-SV"/>
        </w:rPr>
        <w:tab/>
        <w:t> </w:t>
      </w:r>
    </w:p>
    <w:p w:rsidR="0075359F" w:rsidRPr="005622FB" w:rsidRDefault="0075359F" w:rsidP="002937CD">
      <w:pPr>
        <w:tabs>
          <w:tab w:val="left" w:pos="8205"/>
        </w:tabs>
        <w:spacing w:after="0" w:line="240" w:lineRule="auto"/>
        <w:ind w:left="65"/>
        <w:rPr>
          <w:rFonts w:eastAsia="Times New Roman" w:cs="Calibri"/>
          <w:lang w:eastAsia="es-SV"/>
        </w:rPr>
      </w:pPr>
    </w:p>
    <w:p w:rsidR="00A13DD4" w:rsidRPr="005622FB" w:rsidRDefault="002937CD" w:rsidP="00E92E45">
      <w:pPr>
        <w:pStyle w:val="Prrafodelista"/>
        <w:numPr>
          <w:ilvl w:val="0"/>
          <w:numId w:val="39"/>
        </w:numPr>
        <w:tabs>
          <w:tab w:val="left" w:pos="426"/>
        </w:tabs>
        <w:spacing w:after="0" w:line="240" w:lineRule="auto"/>
        <w:ind w:left="426"/>
        <w:jc w:val="both"/>
        <w:rPr>
          <w:rFonts w:eastAsia="Times New Roman" w:cs="Calibri"/>
          <w:lang w:eastAsia="es-SV"/>
        </w:rPr>
      </w:pPr>
      <w:r w:rsidRPr="005622FB">
        <w:rPr>
          <w:rFonts w:eastAsia="Times New Roman" w:cs="Calibri"/>
          <w:lang w:eastAsia="es-SV"/>
        </w:rPr>
        <w:t>Proyecto del modelo de rótulos para publicitar a los Corresponsales Financieros y/o Administrador de Corresponsales Financieros y de los avisos que se colocarán en sus  instalaciones. Estos últimos deberán presentar una tipografía visible a simple vista y contener la información siguiente:</w:t>
      </w:r>
      <w:r w:rsidRPr="005622FB">
        <w:rPr>
          <w:rFonts w:eastAsia="Times New Roman" w:cs="Calibri"/>
          <w:lang w:eastAsia="es-SV"/>
        </w:rPr>
        <w:tab/>
      </w:r>
    </w:p>
    <w:p w:rsidR="00A13DD4" w:rsidRPr="005622FB" w:rsidRDefault="00A13DD4" w:rsidP="00A13DD4">
      <w:pPr>
        <w:pStyle w:val="Prrafodelista"/>
        <w:tabs>
          <w:tab w:val="left" w:pos="426"/>
        </w:tabs>
        <w:spacing w:after="0" w:line="240" w:lineRule="auto"/>
        <w:ind w:left="426"/>
        <w:jc w:val="both"/>
        <w:rPr>
          <w:rFonts w:eastAsia="Times New Roman" w:cs="Calibri"/>
          <w:lang w:eastAsia="es-SV"/>
        </w:rPr>
      </w:pPr>
    </w:p>
    <w:p w:rsidR="00A13DD4" w:rsidRPr="005622FB" w:rsidRDefault="002937CD" w:rsidP="00A13DD4">
      <w:pPr>
        <w:pStyle w:val="Prrafodelista"/>
        <w:tabs>
          <w:tab w:val="left" w:pos="426"/>
        </w:tabs>
        <w:spacing w:after="0" w:line="240" w:lineRule="auto"/>
        <w:ind w:left="426"/>
        <w:jc w:val="both"/>
        <w:rPr>
          <w:rFonts w:eastAsia="Times New Roman" w:cs="Calibri"/>
          <w:lang w:eastAsia="es-SV"/>
        </w:rPr>
      </w:pPr>
      <w:r w:rsidRPr="005622FB">
        <w:rPr>
          <w:rFonts w:eastAsia="Times New Roman" w:cs="Calibri"/>
          <w:lang w:eastAsia="es-SV"/>
        </w:rPr>
        <w:t>12.1.</w:t>
      </w:r>
      <w:r w:rsidR="00A13DD4" w:rsidRPr="005622FB">
        <w:rPr>
          <w:rFonts w:eastAsia="Times New Roman" w:cs="Calibri"/>
          <w:lang w:eastAsia="es-SV"/>
        </w:rPr>
        <w:t xml:space="preserve"> </w:t>
      </w:r>
      <w:r w:rsidRPr="005622FB">
        <w:rPr>
          <w:rFonts w:eastAsia="Times New Roman" w:cs="Calibri"/>
          <w:lang w:eastAsia="es-SV"/>
        </w:rPr>
        <w:t xml:space="preserve"> El nombre de la entidad contratante y que actúa como Corresponsal Financiero de </w:t>
      </w:r>
      <w:r w:rsidR="00A13DD4" w:rsidRPr="005622FB">
        <w:rPr>
          <w:rFonts w:eastAsia="Times New Roman" w:cs="Calibri"/>
          <w:lang w:eastAsia="es-SV"/>
        </w:rPr>
        <w:t xml:space="preserve"> </w:t>
      </w:r>
    </w:p>
    <w:p w:rsidR="0075359F" w:rsidRPr="005622FB" w:rsidRDefault="00A13DD4" w:rsidP="00A13DD4">
      <w:pPr>
        <w:pStyle w:val="Prrafodelista"/>
        <w:tabs>
          <w:tab w:val="left" w:pos="426"/>
        </w:tabs>
        <w:spacing w:after="0" w:line="240" w:lineRule="auto"/>
        <w:ind w:left="426"/>
        <w:jc w:val="both"/>
        <w:rPr>
          <w:rFonts w:eastAsia="Times New Roman" w:cs="Calibri"/>
          <w:lang w:eastAsia="es-SV"/>
        </w:rPr>
      </w:pPr>
      <w:r w:rsidRPr="005622FB">
        <w:rPr>
          <w:rFonts w:eastAsia="Times New Roman" w:cs="Calibri"/>
          <w:lang w:eastAsia="es-SV"/>
        </w:rPr>
        <w:t xml:space="preserve">            </w:t>
      </w:r>
      <w:proofErr w:type="gramStart"/>
      <w:r w:rsidR="002937CD" w:rsidRPr="005622FB">
        <w:rPr>
          <w:rFonts w:eastAsia="Times New Roman" w:cs="Calibri"/>
          <w:lang w:eastAsia="es-SV"/>
        </w:rPr>
        <w:t>esa</w:t>
      </w:r>
      <w:proofErr w:type="gramEnd"/>
      <w:r w:rsidR="002937CD" w:rsidRPr="005622FB">
        <w:rPr>
          <w:rFonts w:eastAsia="Times New Roman" w:cs="Calibri"/>
          <w:lang w:eastAsia="es-SV"/>
        </w:rPr>
        <w:t xml:space="preserve"> </w:t>
      </w:r>
      <w:r w:rsidRPr="005622FB">
        <w:rPr>
          <w:rFonts w:eastAsia="Times New Roman" w:cs="Calibri"/>
          <w:lang w:eastAsia="es-SV"/>
        </w:rPr>
        <w:t xml:space="preserve"> </w:t>
      </w:r>
      <w:r w:rsidR="002937CD" w:rsidRPr="005622FB">
        <w:rPr>
          <w:rFonts w:eastAsia="Times New Roman" w:cs="Calibri"/>
          <w:lang w:eastAsia="es-SV"/>
        </w:rPr>
        <w:t>entidad.</w:t>
      </w:r>
    </w:p>
    <w:p w:rsidR="00A13DD4" w:rsidRPr="005622FB" w:rsidRDefault="00A13DD4" w:rsidP="00A13DD4">
      <w:pPr>
        <w:pStyle w:val="Prrafodelista"/>
        <w:tabs>
          <w:tab w:val="left" w:pos="426"/>
        </w:tabs>
        <w:spacing w:after="0" w:line="240" w:lineRule="auto"/>
        <w:ind w:left="426"/>
        <w:jc w:val="both"/>
        <w:rPr>
          <w:rFonts w:eastAsia="Times New Roman" w:cs="Calibri"/>
          <w:lang w:eastAsia="es-SV"/>
        </w:rPr>
      </w:pPr>
    </w:p>
    <w:p w:rsidR="0075359F" w:rsidRPr="005622FB" w:rsidRDefault="002937CD"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 xml:space="preserve">12.2. </w:t>
      </w:r>
      <w:r w:rsidR="0075359F" w:rsidRPr="005622FB">
        <w:rPr>
          <w:rFonts w:eastAsia="Times New Roman" w:cs="Calibri"/>
          <w:lang w:eastAsia="es-SV"/>
        </w:rPr>
        <w:tab/>
      </w:r>
      <w:r w:rsidRPr="005622FB">
        <w:rPr>
          <w:rFonts w:eastAsia="Times New Roman" w:cs="Calibri"/>
          <w:lang w:eastAsia="es-SV"/>
        </w:rPr>
        <w:t xml:space="preserve">Que la entidad contratante es plenamente responsable frente a los clientes por las </w:t>
      </w:r>
    </w:p>
    <w:p w:rsidR="0075359F" w:rsidRPr="005622FB" w:rsidRDefault="0075359F" w:rsidP="0075359F">
      <w:pPr>
        <w:tabs>
          <w:tab w:val="left" w:pos="426"/>
          <w:tab w:val="left" w:pos="993"/>
        </w:tabs>
        <w:spacing w:after="0" w:line="240" w:lineRule="auto"/>
        <w:ind w:left="426"/>
        <w:rPr>
          <w:rFonts w:eastAsia="Times New Roman" w:cs="Calibri"/>
          <w:lang w:eastAsia="es-SV"/>
        </w:rPr>
      </w:pPr>
      <w:r w:rsidRPr="005622FB">
        <w:rPr>
          <w:rFonts w:eastAsia="Times New Roman" w:cs="Calibri"/>
          <w:lang w:eastAsia="es-SV"/>
        </w:rPr>
        <w:tab/>
      </w:r>
      <w:proofErr w:type="gramStart"/>
      <w:r w:rsidR="002937CD" w:rsidRPr="005622FB">
        <w:rPr>
          <w:rFonts w:eastAsia="Times New Roman" w:cs="Calibri"/>
          <w:lang w:eastAsia="es-SV"/>
        </w:rPr>
        <w:t>operaciones</w:t>
      </w:r>
      <w:proofErr w:type="gramEnd"/>
      <w:r w:rsidR="002937CD" w:rsidRPr="005622FB">
        <w:rPr>
          <w:rFonts w:eastAsia="Times New Roman" w:cs="Calibri"/>
          <w:lang w:eastAsia="es-SV"/>
        </w:rPr>
        <w:t xml:space="preserve"> y servicios prestados por medio del Corresponsal Financiero.</w:t>
      </w:r>
      <w:r w:rsidR="002937CD" w:rsidRPr="005622FB">
        <w:rPr>
          <w:rFonts w:eastAsia="Times New Roman" w:cs="Calibri"/>
          <w:lang w:eastAsia="es-SV"/>
        </w:rPr>
        <w:br/>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12.3. </w:t>
      </w:r>
      <w:r w:rsidRPr="005622FB">
        <w:rPr>
          <w:rFonts w:eastAsia="Times New Roman" w:cs="Calibri"/>
          <w:lang w:eastAsia="es-SV"/>
        </w:rPr>
        <w:tab/>
      </w:r>
      <w:r w:rsidR="002937CD" w:rsidRPr="005622FB">
        <w:rPr>
          <w:rFonts w:eastAsia="Times New Roman" w:cs="Calibri"/>
          <w:lang w:eastAsia="es-SV"/>
        </w:rPr>
        <w:t xml:space="preserve">Que el Corresponsal Financiero no está autorizado para realizar operaciones y </w:t>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prestar</w:t>
      </w:r>
      <w:proofErr w:type="gramEnd"/>
      <w:r w:rsidR="002937CD" w:rsidRPr="005622FB">
        <w:rPr>
          <w:rFonts w:eastAsia="Times New Roman" w:cs="Calibri"/>
          <w:lang w:eastAsia="es-SV"/>
        </w:rPr>
        <w:t xml:space="preserve"> servicios financieros por cuenta propia;</w:t>
      </w:r>
      <w:r w:rsidR="002937CD" w:rsidRPr="005622FB">
        <w:rPr>
          <w:rFonts w:eastAsia="Times New Roman" w:cs="Calibri"/>
          <w:lang w:eastAsia="es-SV"/>
        </w:rPr>
        <w:br/>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12.4. </w:t>
      </w:r>
      <w:r w:rsidRPr="005622FB">
        <w:rPr>
          <w:rFonts w:eastAsia="Times New Roman" w:cs="Calibri"/>
          <w:lang w:eastAsia="es-SV"/>
        </w:rPr>
        <w:tab/>
      </w:r>
      <w:r w:rsidR="002937CD" w:rsidRPr="005622FB">
        <w:rPr>
          <w:rFonts w:eastAsia="Times New Roman" w:cs="Calibri"/>
          <w:lang w:eastAsia="es-SV"/>
        </w:rPr>
        <w:t xml:space="preserve">El listado de las operaciones y servicios que se ofrecen por medio del Corresponsal </w:t>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r w:rsidR="002937CD" w:rsidRPr="005622FB">
        <w:rPr>
          <w:rFonts w:eastAsia="Times New Roman" w:cs="Calibri"/>
          <w:lang w:eastAsia="es-SV"/>
        </w:rPr>
        <w:t>Financiero.</w:t>
      </w:r>
      <w:r w:rsidR="002937CD" w:rsidRPr="005622FB">
        <w:rPr>
          <w:rFonts w:eastAsia="Times New Roman" w:cs="Calibri"/>
          <w:lang w:eastAsia="es-SV"/>
        </w:rPr>
        <w:br/>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12.5. </w:t>
      </w:r>
      <w:r w:rsidRPr="005622FB">
        <w:rPr>
          <w:rFonts w:eastAsia="Times New Roman" w:cs="Calibri"/>
          <w:lang w:eastAsia="es-SV"/>
        </w:rPr>
        <w:tab/>
      </w:r>
      <w:r w:rsidR="002937CD" w:rsidRPr="005622FB">
        <w:rPr>
          <w:rFonts w:eastAsia="Times New Roman" w:cs="Calibri"/>
          <w:lang w:eastAsia="es-SV"/>
        </w:rPr>
        <w:t>Los horarios convenidos con la entidad para la atención al público;</w:t>
      </w:r>
      <w:r w:rsidR="002937CD" w:rsidRPr="005622FB">
        <w:rPr>
          <w:rFonts w:eastAsia="Times New Roman" w:cs="Calibri"/>
          <w:lang w:eastAsia="es-SV"/>
        </w:rPr>
        <w:br/>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 xml:space="preserve">12.6. </w:t>
      </w:r>
      <w:r w:rsidRPr="005622FB">
        <w:rPr>
          <w:rFonts w:eastAsia="Times New Roman" w:cs="Calibri"/>
          <w:lang w:eastAsia="es-SV"/>
        </w:rPr>
        <w:tab/>
      </w:r>
      <w:r w:rsidR="002937CD" w:rsidRPr="005622FB">
        <w:rPr>
          <w:rFonts w:eastAsia="Times New Roman" w:cs="Calibri"/>
          <w:lang w:eastAsia="es-SV"/>
        </w:rPr>
        <w:t xml:space="preserve">Los límites que se hayan establecido, tales como monto por operación, número de </w:t>
      </w:r>
    </w:p>
    <w:p w:rsidR="0075359F" w:rsidRPr="005622FB" w:rsidRDefault="0075359F" w:rsidP="0075359F">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Pr="005622FB">
        <w:rPr>
          <w:rFonts w:eastAsia="Times New Roman" w:cs="Calibri"/>
          <w:lang w:eastAsia="es-SV"/>
        </w:rPr>
        <w:tab/>
      </w:r>
      <w:proofErr w:type="gramStart"/>
      <w:r w:rsidR="002937CD" w:rsidRPr="005622FB">
        <w:rPr>
          <w:rFonts w:eastAsia="Times New Roman" w:cs="Calibri"/>
          <w:lang w:eastAsia="es-SV"/>
        </w:rPr>
        <w:t>transacciones</w:t>
      </w:r>
      <w:proofErr w:type="gramEnd"/>
      <w:r w:rsidR="002937CD" w:rsidRPr="005622FB">
        <w:rPr>
          <w:rFonts w:eastAsia="Times New Roman" w:cs="Calibri"/>
          <w:lang w:eastAsia="es-SV"/>
        </w:rPr>
        <w:t xml:space="preserve"> por cliente, o tipo de transacción.</w:t>
      </w:r>
      <w:r w:rsidR="002937CD" w:rsidRPr="005622FB">
        <w:rPr>
          <w:rFonts w:eastAsia="Times New Roman" w:cs="Calibri"/>
          <w:lang w:eastAsia="es-SV"/>
        </w:rPr>
        <w:br/>
      </w:r>
    </w:p>
    <w:p w:rsidR="002937CD" w:rsidRPr="005622FB" w:rsidRDefault="0075359F" w:rsidP="00E3414B">
      <w:pPr>
        <w:tabs>
          <w:tab w:val="left" w:pos="426"/>
          <w:tab w:val="left" w:pos="993"/>
        </w:tabs>
        <w:spacing w:after="0" w:line="240" w:lineRule="auto"/>
        <w:ind w:left="65"/>
        <w:rPr>
          <w:rFonts w:eastAsia="Times New Roman" w:cs="Calibri"/>
          <w:lang w:eastAsia="es-SV"/>
        </w:rPr>
      </w:pPr>
      <w:r w:rsidRPr="005622FB">
        <w:rPr>
          <w:rFonts w:eastAsia="Times New Roman" w:cs="Calibri"/>
          <w:lang w:eastAsia="es-SV"/>
        </w:rPr>
        <w:tab/>
      </w:r>
      <w:r w:rsidR="002937CD" w:rsidRPr="005622FB">
        <w:rPr>
          <w:rFonts w:eastAsia="Times New Roman" w:cs="Calibri"/>
          <w:lang w:eastAsia="es-SV"/>
        </w:rPr>
        <w:t>12.7.</w:t>
      </w:r>
      <w:r w:rsidRPr="005622FB">
        <w:rPr>
          <w:rFonts w:eastAsia="Times New Roman" w:cs="Calibri"/>
          <w:lang w:eastAsia="es-SV"/>
        </w:rPr>
        <w:tab/>
      </w:r>
      <w:r w:rsidR="002937CD" w:rsidRPr="005622FB">
        <w:rPr>
          <w:rFonts w:eastAsia="Times New Roman" w:cs="Calibri"/>
          <w:lang w:eastAsia="es-SV"/>
        </w:rPr>
        <w:t xml:space="preserve"> La forma de contactar a la entidad para atender reclamos de los clientes.</w:t>
      </w:r>
    </w:p>
    <w:p w:rsidR="00E3414B" w:rsidRPr="005622FB" w:rsidRDefault="00E3414B" w:rsidP="00E3414B">
      <w:pPr>
        <w:tabs>
          <w:tab w:val="left" w:pos="426"/>
          <w:tab w:val="left" w:pos="993"/>
        </w:tabs>
        <w:spacing w:after="0" w:line="240" w:lineRule="auto"/>
        <w:ind w:left="65"/>
        <w:rPr>
          <w:rFonts w:eastAsia="Times New Roman" w:cs="Calibri"/>
          <w:lang w:eastAsia="es-SV"/>
        </w:rPr>
      </w:pPr>
    </w:p>
    <w:p w:rsidR="00E3414B" w:rsidRPr="005622FB" w:rsidRDefault="002937CD" w:rsidP="009E6943">
      <w:pPr>
        <w:pStyle w:val="Prrafodelista"/>
        <w:numPr>
          <w:ilvl w:val="0"/>
          <w:numId w:val="39"/>
        </w:numPr>
        <w:tabs>
          <w:tab w:val="left" w:pos="426"/>
        </w:tabs>
        <w:spacing w:after="0" w:line="240" w:lineRule="auto"/>
        <w:ind w:left="426"/>
        <w:jc w:val="both"/>
        <w:rPr>
          <w:rFonts w:eastAsia="Times New Roman" w:cs="Calibri"/>
          <w:lang w:eastAsia="es-SV"/>
        </w:rPr>
      </w:pPr>
      <w:r w:rsidRPr="005622FB">
        <w:rPr>
          <w:rFonts w:eastAsia="Times New Roman" w:cs="Calibri"/>
          <w:lang w:eastAsia="es-SV"/>
        </w:rPr>
        <w:t xml:space="preserve">Remitir el organigrama de la entidad en donde se visualice la dependencia organizacional </w:t>
      </w:r>
    </w:p>
    <w:p w:rsidR="002E4B96" w:rsidRDefault="002937CD" w:rsidP="005622FB">
      <w:pPr>
        <w:tabs>
          <w:tab w:val="left" w:pos="426"/>
        </w:tabs>
        <w:spacing w:after="0" w:line="240" w:lineRule="auto"/>
        <w:ind w:left="426"/>
        <w:jc w:val="both"/>
        <w:rPr>
          <w:b/>
          <w:bCs/>
          <w:iCs/>
        </w:rPr>
      </w:pPr>
      <w:proofErr w:type="gramStart"/>
      <w:r w:rsidRPr="005622FB">
        <w:rPr>
          <w:rFonts w:eastAsia="Times New Roman" w:cs="Calibri"/>
          <w:lang w:eastAsia="es-SV"/>
        </w:rPr>
        <w:lastRenderedPageBreak/>
        <w:t>del</w:t>
      </w:r>
      <w:proofErr w:type="gramEnd"/>
      <w:r w:rsidRPr="005622FB">
        <w:rPr>
          <w:rFonts w:eastAsia="Times New Roman" w:cs="Calibri"/>
          <w:lang w:eastAsia="es-SV"/>
        </w:rPr>
        <w:t xml:space="preserve"> responsable del monitoreo permanente del cumplimiento de las obligaciones por parte de los  Administradores de Corresponsales Financieros así como de los límites y otras medidas prudenciales establecidas.</w:t>
      </w:r>
      <w:r w:rsidRPr="005622FB">
        <w:rPr>
          <w:rFonts w:eastAsia="Times New Roman" w:cs="Calibri"/>
          <w:lang w:eastAsia="es-SV"/>
        </w:rPr>
        <w:tab/>
        <w:t> </w:t>
      </w:r>
    </w:p>
    <w:sectPr w:rsidR="002E4B96" w:rsidSect="0075371A">
      <w:headerReference w:type="default" r:id="rId8"/>
      <w:footerReference w:type="default" r:id="rId9"/>
      <w:pgSz w:w="11906" w:h="16838"/>
      <w:pgMar w:top="1673" w:right="155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1A1" w:rsidRDefault="00B251A1" w:rsidP="00BB082E">
      <w:pPr>
        <w:spacing w:after="0" w:line="240" w:lineRule="auto"/>
      </w:pPr>
      <w:r>
        <w:separator/>
      </w:r>
    </w:p>
  </w:endnote>
  <w:endnote w:type="continuationSeparator" w:id="0">
    <w:p w:rsidR="00B251A1" w:rsidRDefault="00B251A1" w:rsidP="00BB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7918"/>
      <w:docPartObj>
        <w:docPartGallery w:val="Page Numbers (Bottom of Page)"/>
        <w:docPartUnique/>
      </w:docPartObj>
    </w:sdtPr>
    <w:sdtContent>
      <w:p w:rsidR="00F519F3" w:rsidRDefault="006B1EFA" w:rsidP="00555371">
        <w:pPr>
          <w:pStyle w:val="Piedepgina"/>
          <w:jc w:val="right"/>
        </w:pPr>
        <w:fldSimple w:instr=" PAGE   \* MERGEFORMAT ">
          <w:r w:rsidR="005622FB">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1A1" w:rsidRDefault="00B251A1" w:rsidP="00BB082E">
      <w:pPr>
        <w:spacing w:after="0" w:line="240" w:lineRule="auto"/>
      </w:pPr>
      <w:r>
        <w:separator/>
      </w:r>
    </w:p>
  </w:footnote>
  <w:footnote w:type="continuationSeparator" w:id="0">
    <w:p w:rsidR="00B251A1" w:rsidRDefault="00B251A1" w:rsidP="00BB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60" w:rsidRDefault="000E2460">
    <w:pPr>
      <w:pStyle w:val="Encabezado"/>
    </w:pPr>
    <w:r w:rsidRPr="000E2460">
      <w:rPr>
        <w:noProof/>
        <w:lang w:val="es-SV" w:eastAsia="es-SV"/>
      </w:rPr>
      <w:drawing>
        <wp:anchor distT="0" distB="0" distL="114300" distR="114300" simplePos="0" relativeHeight="251659264" behindDoc="0" locked="0" layoutInCell="1" allowOverlap="1">
          <wp:simplePos x="0" y="0"/>
          <wp:positionH relativeFrom="column">
            <wp:posOffset>-377344</wp:posOffset>
          </wp:positionH>
          <wp:positionV relativeFrom="paragraph">
            <wp:posOffset>-70639</wp:posOffset>
          </wp:positionV>
          <wp:extent cx="3103090" cy="667264"/>
          <wp:effectExtent l="19050" t="0" r="0" b="0"/>
          <wp:wrapNone/>
          <wp:docPr id="2" name="Imagen 1" descr="C:\Users\YAVR\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R\Pictures\Nueva imagen.png"/>
                  <pic:cNvPicPr>
                    <a:picLocks noChangeAspect="1" noChangeArrowheads="1"/>
                  </pic:cNvPicPr>
                </pic:nvPicPr>
                <pic:blipFill>
                  <a:blip r:embed="rId1" cstate="print"/>
                  <a:srcRect/>
                  <a:stretch>
                    <a:fillRect/>
                  </a:stretch>
                </pic:blipFill>
                <pic:spPr bwMode="auto">
                  <a:xfrm>
                    <a:off x="0" y="0"/>
                    <a:ext cx="3106536" cy="6650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C61"/>
    <w:multiLevelType w:val="multilevel"/>
    <w:tmpl w:val="41328DF8"/>
    <w:lvl w:ilvl="0">
      <w:start w:val="1"/>
      <w:numFmt w:val="decimal"/>
      <w:lvlText w:val="%1."/>
      <w:lvlJc w:val="left"/>
      <w:pPr>
        <w:ind w:left="644"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084"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164" w:hanging="108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244" w:hanging="1440"/>
      </w:pPr>
      <w:rPr>
        <w:rFonts w:hint="default"/>
      </w:rPr>
    </w:lvl>
    <w:lvl w:ilvl="8">
      <w:start w:val="1"/>
      <w:numFmt w:val="decimal"/>
      <w:lvlText w:val="%1.%2.%3.%4.%5.%6.%7.%8.%9."/>
      <w:lvlJc w:val="left"/>
      <w:pPr>
        <w:ind w:left="4964" w:hanging="1800"/>
      </w:pPr>
      <w:rPr>
        <w:rFonts w:hint="default"/>
      </w:rPr>
    </w:lvl>
  </w:abstractNum>
  <w:abstractNum w:abstractNumId="1">
    <w:nsid w:val="03951E97"/>
    <w:multiLevelType w:val="multilevel"/>
    <w:tmpl w:val="69844A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B486F85"/>
    <w:multiLevelType w:val="multilevel"/>
    <w:tmpl w:val="AE569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CFB3392"/>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5B53B7"/>
    <w:multiLevelType w:val="multilevel"/>
    <w:tmpl w:val="936870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6712FCA"/>
    <w:multiLevelType w:val="multilevel"/>
    <w:tmpl w:val="0E368C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A974EE5"/>
    <w:multiLevelType w:val="multilevel"/>
    <w:tmpl w:val="2A26439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B73539B"/>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DEC1063"/>
    <w:multiLevelType w:val="hybridMultilevel"/>
    <w:tmpl w:val="78A82E3C"/>
    <w:lvl w:ilvl="0" w:tplc="68224F44">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0C5550B"/>
    <w:multiLevelType w:val="hybridMultilevel"/>
    <w:tmpl w:val="C0A29642"/>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2D047A1"/>
    <w:multiLevelType w:val="multilevel"/>
    <w:tmpl w:val="D08629E8"/>
    <w:lvl w:ilvl="0">
      <w:start w:val="1"/>
      <w:numFmt w:val="decimal"/>
      <w:lvlText w:val="%1."/>
      <w:lvlJc w:val="left"/>
      <w:pPr>
        <w:ind w:left="720" w:hanging="360"/>
      </w:pPr>
    </w:lvl>
    <w:lvl w:ilvl="1">
      <w:start w:val="2"/>
      <w:numFmt w:val="decimal"/>
      <w:isLgl/>
      <w:lvlText w:val="%1.%2."/>
      <w:lvlJc w:val="left"/>
      <w:pPr>
        <w:ind w:left="995" w:hanging="570"/>
      </w:pPr>
      <w:rPr>
        <w:rFonts w:hint="default"/>
      </w:rPr>
    </w:lvl>
    <w:lvl w:ilvl="2">
      <w:start w:val="1"/>
      <w:numFmt w:val="decimal"/>
      <w:lvlText w:val="%3.1"/>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nsid w:val="22DE64E4"/>
    <w:multiLevelType w:val="hybridMultilevel"/>
    <w:tmpl w:val="82AA4F2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43A0933"/>
    <w:multiLevelType w:val="hybridMultilevel"/>
    <w:tmpl w:val="DAC43B42"/>
    <w:lvl w:ilvl="0" w:tplc="87647BC6">
      <w:start w:val="1"/>
      <w:numFmt w:val="decimal"/>
      <w:lvlText w:val="%1."/>
      <w:lvlJc w:val="left"/>
      <w:pPr>
        <w:ind w:left="425" w:hanging="360"/>
      </w:pPr>
      <w:rPr>
        <w:rFonts w:hint="default"/>
      </w:rPr>
    </w:lvl>
    <w:lvl w:ilvl="1" w:tplc="440A0019">
      <w:start w:val="1"/>
      <w:numFmt w:val="lowerLetter"/>
      <w:lvlText w:val="%2."/>
      <w:lvlJc w:val="left"/>
      <w:pPr>
        <w:ind w:left="1145" w:hanging="360"/>
      </w:pPr>
    </w:lvl>
    <w:lvl w:ilvl="2" w:tplc="440A001B" w:tentative="1">
      <w:start w:val="1"/>
      <w:numFmt w:val="lowerRoman"/>
      <w:lvlText w:val="%3."/>
      <w:lvlJc w:val="right"/>
      <w:pPr>
        <w:ind w:left="1865" w:hanging="180"/>
      </w:pPr>
    </w:lvl>
    <w:lvl w:ilvl="3" w:tplc="440A000F" w:tentative="1">
      <w:start w:val="1"/>
      <w:numFmt w:val="decimal"/>
      <w:lvlText w:val="%4."/>
      <w:lvlJc w:val="left"/>
      <w:pPr>
        <w:ind w:left="2585" w:hanging="360"/>
      </w:pPr>
    </w:lvl>
    <w:lvl w:ilvl="4" w:tplc="440A0019" w:tentative="1">
      <w:start w:val="1"/>
      <w:numFmt w:val="lowerLetter"/>
      <w:lvlText w:val="%5."/>
      <w:lvlJc w:val="left"/>
      <w:pPr>
        <w:ind w:left="3305" w:hanging="360"/>
      </w:pPr>
    </w:lvl>
    <w:lvl w:ilvl="5" w:tplc="440A001B" w:tentative="1">
      <w:start w:val="1"/>
      <w:numFmt w:val="lowerRoman"/>
      <w:lvlText w:val="%6."/>
      <w:lvlJc w:val="right"/>
      <w:pPr>
        <w:ind w:left="4025" w:hanging="180"/>
      </w:pPr>
    </w:lvl>
    <w:lvl w:ilvl="6" w:tplc="440A000F" w:tentative="1">
      <w:start w:val="1"/>
      <w:numFmt w:val="decimal"/>
      <w:lvlText w:val="%7."/>
      <w:lvlJc w:val="left"/>
      <w:pPr>
        <w:ind w:left="4745" w:hanging="360"/>
      </w:pPr>
    </w:lvl>
    <w:lvl w:ilvl="7" w:tplc="440A0019" w:tentative="1">
      <w:start w:val="1"/>
      <w:numFmt w:val="lowerLetter"/>
      <w:lvlText w:val="%8."/>
      <w:lvlJc w:val="left"/>
      <w:pPr>
        <w:ind w:left="5465" w:hanging="360"/>
      </w:pPr>
    </w:lvl>
    <w:lvl w:ilvl="8" w:tplc="440A001B" w:tentative="1">
      <w:start w:val="1"/>
      <w:numFmt w:val="lowerRoman"/>
      <w:lvlText w:val="%9."/>
      <w:lvlJc w:val="right"/>
      <w:pPr>
        <w:ind w:left="6185" w:hanging="180"/>
      </w:pPr>
    </w:lvl>
  </w:abstractNum>
  <w:abstractNum w:abstractNumId="13">
    <w:nsid w:val="24A63487"/>
    <w:multiLevelType w:val="multilevel"/>
    <w:tmpl w:val="CADA9F8A"/>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044" w:hanging="72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nsid w:val="282971B9"/>
    <w:multiLevelType w:val="singleLevel"/>
    <w:tmpl w:val="BF082226"/>
    <w:lvl w:ilvl="0">
      <w:start w:val="4"/>
      <w:numFmt w:val="lowerLetter"/>
      <w:lvlText w:val="%1)"/>
      <w:lvlJc w:val="left"/>
      <w:pPr>
        <w:tabs>
          <w:tab w:val="num" w:pos="709"/>
        </w:tabs>
        <w:ind w:left="709" w:hanging="705"/>
      </w:pPr>
      <w:rPr>
        <w:rFonts w:hint="default"/>
      </w:rPr>
    </w:lvl>
  </w:abstractNum>
  <w:abstractNum w:abstractNumId="15">
    <w:nsid w:val="28CF4FF1"/>
    <w:multiLevelType w:val="hybridMultilevel"/>
    <w:tmpl w:val="A3CAF9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2F1A7C"/>
    <w:multiLevelType w:val="hybridMultilevel"/>
    <w:tmpl w:val="A5F4ECDA"/>
    <w:lvl w:ilvl="0" w:tplc="440A000F">
      <w:start w:val="1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D1D6927"/>
    <w:multiLevelType w:val="multilevel"/>
    <w:tmpl w:val="D5304E18"/>
    <w:lvl w:ilvl="0">
      <w:start w:val="1"/>
      <w:numFmt w:val="decimal"/>
      <w:lvlText w:val="%1."/>
      <w:lvlJc w:val="left"/>
      <w:pPr>
        <w:ind w:left="425" w:hanging="360"/>
      </w:pPr>
      <w:rPr>
        <w:rFonts w:hint="default"/>
      </w:rPr>
    </w:lvl>
    <w:lvl w:ilvl="1">
      <w:start w:val="2"/>
      <w:numFmt w:val="decimal"/>
      <w:isLgl/>
      <w:lvlText w:val="%1.%2"/>
      <w:lvlJc w:val="left"/>
      <w:pPr>
        <w:ind w:left="425" w:hanging="360"/>
      </w:pPr>
      <w:rPr>
        <w:rFonts w:hint="default"/>
      </w:rPr>
    </w:lvl>
    <w:lvl w:ilvl="2">
      <w:start w:val="1"/>
      <w:numFmt w:val="decimal"/>
      <w:isLgl/>
      <w:lvlText w:val="%1.%2.%3"/>
      <w:lvlJc w:val="left"/>
      <w:pPr>
        <w:ind w:left="785" w:hanging="720"/>
      </w:pPr>
      <w:rPr>
        <w:rFonts w:hint="default"/>
      </w:rPr>
    </w:lvl>
    <w:lvl w:ilvl="3">
      <w:start w:val="1"/>
      <w:numFmt w:val="decimal"/>
      <w:isLgl/>
      <w:lvlText w:val="%1.%2.%3.%4"/>
      <w:lvlJc w:val="left"/>
      <w:pPr>
        <w:ind w:left="785" w:hanging="720"/>
      </w:pPr>
      <w:rPr>
        <w:rFonts w:hint="default"/>
      </w:rPr>
    </w:lvl>
    <w:lvl w:ilvl="4">
      <w:start w:val="1"/>
      <w:numFmt w:val="decimal"/>
      <w:isLgl/>
      <w:lvlText w:val="%1.%2.%3.%4.%5"/>
      <w:lvlJc w:val="left"/>
      <w:pPr>
        <w:ind w:left="1145" w:hanging="1080"/>
      </w:pPr>
      <w:rPr>
        <w:rFonts w:hint="default"/>
      </w:rPr>
    </w:lvl>
    <w:lvl w:ilvl="5">
      <w:start w:val="1"/>
      <w:numFmt w:val="decimal"/>
      <w:isLgl/>
      <w:lvlText w:val="%1.%2.%3.%4.%5.%6"/>
      <w:lvlJc w:val="left"/>
      <w:pPr>
        <w:ind w:left="1145" w:hanging="1080"/>
      </w:pPr>
      <w:rPr>
        <w:rFonts w:hint="default"/>
      </w:rPr>
    </w:lvl>
    <w:lvl w:ilvl="6">
      <w:start w:val="1"/>
      <w:numFmt w:val="decimal"/>
      <w:isLgl/>
      <w:lvlText w:val="%1.%2.%3.%4.%5.%6.%7"/>
      <w:lvlJc w:val="left"/>
      <w:pPr>
        <w:ind w:left="1505" w:hanging="1440"/>
      </w:pPr>
      <w:rPr>
        <w:rFonts w:hint="default"/>
      </w:rPr>
    </w:lvl>
    <w:lvl w:ilvl="7">
      <w:start w:val="1"/>
      <w:numFmt w:val="decimal"/>
      <w:isLgl/>
      <w:lvlText w:val="%1.%2.%3.%4.%5.%6.%7.%8"/>
      <w:lvlJc w:val="left"/>
      <w:pPr>
        <w:ind w:left="1505" w:hanging="1440"/>
      </w:pPr>
      <w:rPr>
        <w:rFonts w:hint="default"/>
      </w:rPr>
    </w:lvl>
    <w:lvl w:ilvl="8">
      <w:start w:val="1"/>
      <w:numFmt w:val="decimal"/>
      <w:isLgl/>
      <w:lvlText w:val="%1.%2.%3.%4.%5.%6.%7.%8.%9"/>
      <w:lvlJc w:val="left"/>
      <w:pPr>
        <w:ind w:left="1505" w:hanging="1440"/>
      </w:pPr>
      <w:rPr>
        <w:rFonts w:hint="default"/>
      </w:rPr>
    </w:lvl>
  </w:abstractNum>
  <w:abstractNum w:abstractNumId="18">
    <w:nsid w:val="320C4271"/>
    <w:multiLevelType w:val="hybridMultilevel"/>
    <w:tmpl w:val="723253A6"/>
    <w:lvl w:ilvl="0" w:tplc="3F9474E2">
      <w:start w:val="1"/>
      <w:numFmt w:val="lowerLetter"/>
      <w:lvlText w:val="%1."/>
      <w:lvlJc w:val="left"/>
      <w:pPr>
        <w:ind w:left="1425" w:hanging="705"/>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33046E8D"/>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5067606"/>
    <w:multiLevelType w:val="multilevel"/>
    <w:tmpl w:val="52D88866"/>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124" w:hanging="1440"/>
      </w:pPr>
      <w:rPr>
        <w:rFonts w:hint="default"/>
      </w:rPr>
    </w:lvl>
  </w:abstractNum>
  <w:abstractNum w:abstractNumId="21">
    <w:nsid w:val="3D5406A0"/>
    <w:multiLevelType w:val="hybridMultilevel"/>
    <w:tmpl w:val="EFC644EC"/>
    <w:lvl w:ilvl="0" w:tplc="440A000F">
      <w:start w:val="1"/>
      <w:numFmt w:val="decimal"/>
      <w:lvlText w:val="%1."/>
      <w:lvlJc w:val="left"/>
      <w:pPr>
        <w:ind w:left="36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2">
    <w:nsid w:val="3DFE6B91"/>
    <w:multiLevelType w:val="multilevel"/>
    <w:tmpl w:val="C366A6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45B865D7"/>
    <w:multiLevelType w:val="hybridMultilevel"/>
    <w:tmpl w:val="A2FC37F8"/>
    <w:lvl w:ilvl="0" w:tplc="D268A03C">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5FB6D36"/>
    <w:multiLevelType w:val="hybridMultilevel"/>
    <w:tmpl w:val="0DB671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714117F"/>
    <w:multiLevelType w:val="hybridMultilevel"/>
    <w:tmpl w:val="77324376"/>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7971FED"/>
    <w:multiLevelType w:val="hybridMultilevel"/>
    <w:tmpl w:val="AE2423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95C0ECB"/>
    <w:multiLevelType w:val="hybridMultilevel"/>
    <w:tmpl w:val="60BA4802"/>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4A6A7F37"/>
    <w:multiLevelType w:val="hybridMultilevel"/>
    <w:tmpl w:val="AA40C600"/>
    <w:lvl w:ilvl="0" w:tplc="5E36C75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CFF0EE0"/>
    <w:multiLevelType w:val="singleLevel"/>
    <w:tmpl w:val="0E5C2A14"/>
    <w:lvl w:ilvl="0">
      <w:start w:val="3"/>
      <w:numFmt w:val="lowerLetter"/>
      <w:lvlText w:val="%1)"/>
      <w:lvlJc w:val="left"/>
      <w:pPr>
        <w:tabs>
          <w:tab w:val="num" w:pos="720"/>
        </w:tabs>
        <w:ind w:left="720" w:hanging="720"/>
      </w:pPr>
    </w:lvl>
  </w:abstractNum>
  <w:abstractNum w:abstractNumId="30">
    <w:nsid w:val="52F42729"/>
    <w:multiLevelType w:val="hybridMultilevel"/>
    <w:tmpl w:val="08A2AF1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54DE1330"/>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FF86AD8"/>
    <w:multiLevelType w:val="multilevel"/>
    <w:tmpl w:val="5ADE529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0155435"/>
    <w:multiLevelType w:val="hybridMultilevel"/>
    <w:tmpl w:val="FB3A7382"/>
    <w:lvl w:ilvl="0" w:tplc="3CB0BCFE">
      <w:start w:val="1"/>
      <w:numFmt w:val="decimal"/>
      <w:lvlText w:val="%1."/>
      <w:lvlJc w:val="left"/>
      <w:pPr>
        <w:ind w:left="425" w:hanging="360"/>
      </w:pPr>
      <w:rPr>
        <w:rFonts w:hint="default"/>
      </w:rPr>
    </w:lvl>
    <w:lvl w:ilvl="1" w:tplc="440A0019" w:tentative="1">
      <w:start w:val="1"/>
      <w:numFmt w:val="lowerLetter"/>
      <w:lvlText w:val="%2."/>
      <w:lvlJc w:val="left"/>
      <w:pPr>
        <w:ind w:left="1145" w:hanging="360"/>
      </w:pPr>
    </w:lvl>
    <w:lvl w:ilvl="2" w:tplc="440A001B" w:tentative="1">
      <w:start w:val="1"/>
      <w:numFmt w:val="lowerRoman"/>
      <w:lvlText w:val="%3."/>
      <w:lvlJc w:val="right"/>
      <w:pPr>
        <w:ind w:left="1865" w:hanging="180"/>
      </w:pPr>
    </w:lvl>
    <w:lvl w:ilvl="3" w:tplc="440A000F" w:tentative="1">
      <w:start w:val="1"/>
      <w:numFmt w:val="decimal"/>
      <w:lvlText w:val="%4."/>
      <w:lvlJc w:val="left"/>
      <w:pPr>
        <w:ind w:left="2585" w:hanging="360"/>
      </w:pPr>
    </w:lvl>
    <w:lvl w:ilvl="4" w:tplc="440A0019" w:tentative="1">
      <w:start w:val="1"/>
      <w:numFmt w:val="lowerLetter"/>
      <w:lvlText w:val="%5."/>
      <w:lvlJc w:val="left"/>
      <w:pPr>
        <w:ind w:left="3305" w:hanging="360"/>
      </w:pPr>
    </w:lvl>
    <w:lvl w:ilvl="5" w:tplc="440A001B" w:tentative="1">
      <w:start w:val="1"/>
      <w:numFmt w:val="lowerRoman"/>
      <w:lvlText w:val="%6."/>
      <w:lvlJc w:val="right"/>
      <w:pPr>
        <w:ind w:left="4025" w:hanging="180"/>
      </w:pPr>
    </w:lvl>
    <w:lvl w:ilvl="6" w:tplc="440A000F" w:tentative="1">
      <w:start w:val="1"/>
      <w:numFmt w:val="decimal"/>
      <w:lvlText w:val="%7."/>
      <w:lvlJc w:val="left"/>
      <w:pPr>
        <w:ind w:left="4745" w:hanging="360"/>
      </w:pPr>
    </w:lvl>
    <w:lvl w:ilvl="7" w:tplc="440A0019" w:tentative="1">
      <w:start w:val="1"/>
      <w:numFmt w:val="lowerLetter"/>
      <w:lvlText w:val="%8."/>
      <w:lvlJc w:val="left"/>
      <w:pPr>
        <w:ind w:left="5465" w:hanging="360"/>
      </w:pPr>
    </w:lvl>
    <w:lvl w:ilvl="8" w:tplc="440A001B" w:tentative="1">
      <w:start w:val="1"/>
      <w:numFmt w:val="lowerRoman"/>
      <w:lvlText w:val="%9."/>
      <w:lvlJc w:val="right"/>
      <w:pPr>
        <w:ind w:left="6185" w:hanging="180"/>
      </w:pPr>
    </w:lvl>
  </w:abstractNum>
  <w:abstractNum w:abstractNumId="34">
    <w:nsid w:val="606127CF"/>
    <w:multiLevelType w:val="hybridMultilevel"/>
    <w:tmpl w:val="B32ACAEA"/>
    <w:lvl w:ilvl="0" w:tplc="440A0019">
      <w:start w:val="1"/>
      <w:numFmt w:val="lowerLetter"/>
      <w:lvlText w:val="%1."/>
      <w:lvlJc w:val="left"/>
      <w:pPr>
        <w:ind w:left="1498" w:hanging="360"/>
      </w:pPr>
    </w:lvl>
    <w:lvl w:ilvl="1" w:tplc="440A0019" w:tentative="1">
      <w:start w:val="1"/>
      <w:numFmt w:val="lowerLetter"/>
      <w:lvlText w:val="%2."/>
      <w:lvlJc w:val="left"/>
      <w:pPr>
        <w:ind w:left="2218" w:hanging="360"/>
      </w:pPr>
    </w:lvl>
    <w:lvl w:ilvl="2" w:tplc="440A001B" w:tentative="1">
      <w:start w:val="1"/>
      <w:numFmt w:val="lowerRoman"/>
      <w:lvlText w:val="%3."/>
      <w:lvlJc w:val="right"/>
      <w:pPr>
        <w:ind w:left="2938" w:hanging="180"/>
      </w:pPr>
    </w:lvl>
    <w:lvl w:ilvl="3" w:tplc="440A000F" w:tentative="1">
      <w:start w:val="1"/>
      <w:numFmt w:val="decimal"/>
      <w:lvlText w:val="%4."/>
      <w:lvlJc w:val="left"/>
      <w:pPr>
        <w:ind w:left="3658" w:hanging="360"/>
      </w:pPr>
    </w:lvl>
    <w:lvl w:ilvl="4" w:tplc="440A0019" w:tentative="1">
      <w:start w:val="1"/>
      <w:numFmt w:val="lowerLetter"/>
      <w:lvlText w:val="%5."/>
      <w:lvlJc w:val="left"/>
      <w:pPr>
        <w:ind w:left="4378" w:hanging="360"/>
      </w:pPr>
    </w:lvl>
    <w:lvl w:ilvl="5" w:tplc="440A001B" w:tentative="1">
      <w:start w:val="1"/>
      <w:numFmt w:val="lowerRoman"/>
      <w:lvlText w:val="%6."/>
      <w:lvlJc w:val="right"/>
      <w:pPr>
        <w:ind w:left="5098" w:hanging="180"/>
      </w:pPr>
    </w:lvl>
    <w:lvl w:ilvl="6" w:tplc="440A000F" w:tentative="1">
      <w:start w:val="1"/>
      <w:numFmt w:val="decimal"/>
      <w:lvlText w:val="%7."/>
      <w:lvlJc w:val="left"/>
      <w:pPr>
        <w:ind w:left="5818" w:hanging="360"/>
      </w:pPr>
    </w:lvl>
    <w:lvl w:ilvl="7" w:tplc="440A0019" w:tentative="1">
      <w:start w:val="1"/>
      <w:numFmt w:val="lowerLetter"/>
      <w:lvlText w:val="%8."/>
      <w:lvlJc w:val="left"/>
      <w:pPr>
        <w:ind w:left="6538" w:hanging="360"/>
      </w:pPr>
    </w:lvl>
    <w:lvl w:ilvl="8" w:tplc="440A001B" w:tentative="1">
      <w:start w:val="1"/>
      <w:numFmt w:val="lowerRoman"/>
      <w:lvlText w:val="%9."/>
      <w:lvlJc w:val="right"/>
      <w:pPr>
        <w:ind w:left="7258" w:hanging="180"/>
      </w:pPr>
    </w:lvl>
  </w:abstractNum>
  <w:abstractNum w:abstractNumId="35">
    <w:nsid w:val="69617F64"/>
    <w:multiLevelType w:val="singleLevel"/>
    <w:tmpl w:val="F49E0966"/>
    <w:lvl w:ilvl="0">
      <w:start w:val="1"/>
      <w:numFmt w:val="lowerLetter"/>
      <w:lvlText w:val="%1)"/>
      <w:lvlJc w:val="left"/>
      <w:pPr>
        <w:tabs>
          <w:tab w:val="num" w:pos="720"/>
        </w:tabs>
        <w:ind w:left="720" w:hanging="720"/>
      </w:pPr>
    </w:lvl>
  </w:abstractNum>
  <w:abstractNum w:abstractNumId="36">
    <w:nsid w:val="73BA080C"/>
    <w:multiLevelType w:val="hybridMultilevel"/>
    <w:tmpl w:val="AE5465F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B1C398A"/>
    <w:multiLevelType w:val="multilevel"/>
    <w:tmpl w:val="F2A444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E33451A"/>
    <w:multiLevelType w:val="multilevel"/>
    <w:tmpl w:val="631242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nsid w:val="7ED3273C"/>
    <w:multiLevelType w:val="hybridMultilevel"/>
    <w:tmpl w:val="A5DA14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8"/>
  </w:num>
  <w:num w:numId="2">
    <w:abstractNumId w:val="21"/>
  </w:num>
  <w:num w:numId="3">
    <w:abstractNumId w:val="11"/>
  </w:num>
  <w:num w:numId="4">
    <w:abstractNumId w:val="31"/>
  </w:num>
  <w:num w:numId="5">
    <w:abstractNumId w:val="32"/>
  </w:num>
  <w:num w:numId="6">
    <w:abstractNumId w:val="4"/>
  </w:num>
  <w:num w:numId="7">
    <w:abstractNumId w:val="26"/>
  </w:num>
  <w:num w:numId="8">
    <w:abstractNumId w:val="40"/>
  </w:num>
  <w:num w:numId="9">
    <w:abstractNumId w:val="23"/>
  </w:num>
  <w:num w:numId="10">
    <w:abstractNumId w:val="34"/>
  </w:num>
  <w:num w:numId="11">
    <w:abstractNumId w:val="7"/>
  </w:num>
  <w:num w:numId="12">
    <w:abstractNumId w:val="28"/>
  </w:num>
  <w:num w:numId="13">
    <w:abstractNumId w:val="35"/>
  </w:num>
  <w:num w:numId="14">
    <w:abstractNumId w:val="29"/>
  </w:num>
  <w:num w:numId="15">
    <w:abstractNumId w:val="14"/>
  </w:num>
  <w:num w:numId="16">
    <w:abstractNumId w:val="8"/>
  </w:num>
  <w:num w:numId="17">
    <w:abstractNumId w:val="9"/>
  </w:num>
  <w:num w:numId="18">
    <w:abstractNumId w:val="27"/>
  </w:num>
  <w:num w:numId="19">
    <w:abstractNumId w:val="36"/>
  </w:num>
  <w:num w:numId="20">
    <w:abstractNumId w:val="3"/>
  </w:num>
  <w:num w:numId="21">
    <w:abstractNumId w:val="0"/>
  </w:num>
  <w:num w:numId="22">
    <w:abstractNumId w:val="19"/>
  </w:num>
  <w:num w:numId="23">
    <w:abstractNumId w:val="6"/>
  </w:num>
  <w:num w:numId="24">
    <w:abstractNumId w:val="39"/>
  </w:num>
  <w:num w:numId="25">
    <w:abstractNumId w:val="22"/>
  </w:num>
  <w:num w:numId="26">
    <w:abstractNumId w:val="2"/>
  </w:num>
  <w:num w:numId="27">
    <w:abstractNumId w:val="1"/>
  </w:num>
  <w:num w:numId="28">
    <w:abstractNumId w:val="5"/>
  </w:num>
  <w:num w:numId="29">
    <w:abstractNumId w:val="13"/>
  </w:num>
  <w:num w:numId="30">
    <w:abstractNumId w:val="30"/>
  </w:num>
  <w:num w:numId="31">
    <w:abstractNumId w:val="20"/>
  </w:num>
  <w:num w:numId="32">
    <w:abstractNumId w:val="15"/>
  </w:num>
  <w:num w:numId="33">
    <w:abstractNumId w:val="37"/>
  </w:num>
  <w:num w:numId="34">
    <w:abstractNumId w:val="17"/>
  </w:num>
  <w:num w:numId="35">
    <w:abstractNumId w:val="12"/>
  </w:num>
  <w:num w:numId="36">
    <w:abstractNumId w:val="16"/>
  </w:num>
  <w:num w:numId="37">
    <w:abstractNumId w:val="25"/>
  </w:num>
  <w:num w:numId="38">
    <w:abstractNumId w:val="33"/>
  </w:num>
  <w:num w:numId="39">
    <w:abstractNumId w:val="10"/>
  </w:num>
  <w:num w:numId="40">
    <w:abstractNumId w:val="24"/>
  </w:num>
  <w:num w:numId="41">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6E10E6"/>
    <w:rsid w:val="0000035A"/>
    <w:rsid w:val="00001F79"/>
    <w:rsid w:val="00002BA1"/>
    <w:rsid w:val="000044E3"/>
    <w:rsid w:val="00010175"/>
    <w:rsid w:val="00011A64"/>
    <w:rsid w:val="00016F2E"/>
    <w:rsid w:val="0001786B"/>
    <w:rsid w:val="00020BBC"/>
    <w:rsid w:val="00024810"/>
    <w:rsid w:val="00027F74"/>
    <w:rsid w:val="00030173"/>
    <w:rsid w:val="00031824"/>
    <w:rsid w:val="00031AF7"/>
    <w:rsid w:val="00035652"/>
    <w:rsid w:val="00036DCA"/>
    <w:rsid w:val="000437C9"/>
    <w:rsid w:val="0005256E"/>
    <w:rsid w:val="00053D1B"/>
    <w:rsid w:val="0005646B"/>
    <w:rsid w:val="00060AC6"/>
    <w:rsid w:val="00067000"/>
    <w:rsid w:val="000724E5"/>
    <w:rsid w:val="000830FE"/>
    <w:rsid w:val="00085DE2"/>
    <w:rsid w:val="00094789"/>
    <w:rsid w:val="00095B89"/>
    <w:rsid w:val="000A4DD8"/>
    <w:rsid w:val="000B2203"/>
    <w:rsid w:val="000B2ADA"/>
    <w:rsid w:val="000C0F71"/>
    <w:rsid w:val="000C172A"/>
    <w:rsid w:val="000D0938"/>
    <w:rsid w:val="000D1183"/>
    <w:rsid w:val="000D63D4"/>
    <w:rsid w:val="000E1F7E"/>
    <w:rsid w:val="000E2460"/>
    <w:rsid w:val="000E6763"/>
    <w:rsid w:val="000F1182"/>
    <w:rsid w:val="00100F5E"/>
    <w:rsid w:val="00101920"/>
    <w:rsid w:val="0010481F"/>
    <w:rsid w:val="00114C2F"/>
    <w:rsid w:val="00125FEF"/>
    <w:rsid w:val="0013243B"/>
    <w:rsid w:val="00137226"/>
    <w:rsid w:val="00163375"/>
    <w:rsid w:val="001717D4"/>
    <w:rsid w:val="00174775"/>
    <w:rsid w:val="001818ED"/>
    <w:rsid w:val="001858E5"/>
    <w:rsid w:val="00185B64"/>
    <w:rsid w:val="00190C71"/>
    <w:rsid w:val="001936E0"/>
    <w:rsid w:val="00195EF6"/>
    <w:rsid w:val="001A182A"/>
    <w:rsid w:val="001A3130"/>
    <w:rsid w:val="001A3B7A"/>
    <w:rsid w:val="001A46DA"/>
    <w:rsid w:val="001A535F"/>
    <w:rsid w:val="001A5BA2"/>
    <w:rsid w:val="001B22F3"/>
    <w:rsid w:val="001B61CD"/>
    <w:rsid w:val="001B7237"/>
    <w:rsid w:val="001C7352"/>
    <w:rsid w:val="001C7C11"/>
    <w:rsid w:val="001D3DE3"/>
    <w:rsid w:val="001E50E9"/>
    <w:rsid w:val="001F18CD"/>
    <w:rsid w:val="00201674"/>
    <w:rsid w:val="00201863"/>
    <w:rsid w:val="002063B2"/>
    <w:rsid w:val="0021163E"/>
    <w:rsid w:val="002124D6"/>
    <w:rsid w:val="0022300C"/>
    <w:rsid w:val="00223458"/>
    <w:rsid w:val="00223E29"/>
    <w:rsid w:val="0023047A"/>
    <w:rsid w:val="0023558B"/>
    <w:rsid w:val="00240322"/>
    <w:rsid w:val="00241F7E"/>
    <w:rsid w:val="0024436B"/>
    <w:rsid w:val="002458E6"/>
    <w:rsid w:val="00246941"/>
    <w:rsid w:val="00271532"/>
    <w:rsid w:val="00280D31"/>
    <w:rsid w:val="00282EF5"/>
    <w:rsid w:val="002937CD"/>
    <w:rsid w:val="002960E2"/>
    <w:rsid w:val="002A48A9"/>
    <w:rsid w:val="002B165A"/>
    <w:rsid w:val="002C10B7"/>
    <w:rsid w:val="002C2369"/>
    <w:rsid w:val="002C2718"/>
    <w:rsid w:val="002C3F26"/>
    <w:rsid w:val="002D3767"/>
    <w:rsid w:val="002E049E"/>
    <w:rsid w:val="002E0626"/>
    <w:rsid w:val="002E4B96"/>
    <w:rsid w:val="002E7C78"/>
    <w:rsid w:val="002F4092"/>
    <w:rsid w:val="0032185E"/>
    <w:rsid w:val="00326063"/>
    <w:rsid w:val="003266EA"/>
    <w:rsid w:val="00337A50"/>
    <w:rsid w:val="003407FD"/>
    <w:rsid w:val="00342518"/>
    <w:rsid w:val="0034392B"/>
    <w:rsid w:val="00350D28"/>
    <w:rsid w:val="003525C0"/>
    <w:rsid w:val="00354F10"/>
    <w:rsid w:val="00356D08"/>
    <w:rsid w:val="00361E7B"/>
    <w:rsid w:val="00372233"/>
    <w:rsid w:val="0038622E"/>
    <w:rsid w:val="00386C1F"/>
    <w:rsid w:val="00391750"/>
    <w:rsid w:val="00396BE1"/>
    <w:rsid w:val="003A1295"/>
    <w:rsid w:val="003A22DB"/>
    <w:rsid w:val="003B387E"/>
    <w:rsid w:val="003B54E6"/>
    <w:rsid w:val="003B5AB8"/>
    <w:rsid w:val="003C2137"/>
    <w:rsid w:val="003C58BF"/>
    <w:rsid w:val="003D4A76"/>
    <w:rsid w:val="003D6374"/>
    <w:rsid w:val="003F2C42"/>
    <w:rsid w:val="003F4F15"/>
    <w:rsid w:val="003F5FDD"/>
    <w:rsid w:val="0040553D"/>
    <w:rsid w:val="0041104A"/>
    <w:rsid w:val="004124DC"/>
    <w:rsid w:val="0041424B"/>
    <w:rsid w:val="00417053"/>
    <w:rsid w:val="004240B0"/>
    <w:rsid w:val="00424EB7"/>
    <w:rsid w:val="004433ED"/>
    <w:rsid w:val="00445E93"/>
    <w:rsid w:val="004525A5"/>
    <w:rsid w:val="0045360D"/>
    <w:rsid w:val="0046395C"/>
    <w:rsid w:val="004710A6"/>
    <w:rsid w:val="00480E29"/>
    <w:rsid w:val="00483C75"/>
    <w:rsid w:val="00497400"/>
    <w:rsid w:val="004A2E25"/>
    <w:rsid w:val="004A4648"/>
    <w:rsid w:val="004B114D"/>
    <w:rsid w:val="004B4036"/>
    <w:rsid w:val="004C1652"/>
    <w:rsid w:val="004C77DE"/>
    <w:rsid w:val="004D0C28"/>
    <w:rsid w:val="004D2398"/>
    <w:rsid w:val="004D3402"/>
    <w:rsid w:val="004D7BFB"/>
    <w:rsid w:val="004E5621"/>
    <w:rsid w:val="004E6F28"/>
    <w:rsid w:val="004F3077"/>
    <w:rsid w:val="004F6EB8"/>
    <w:rsid w:val="005023CD"/>
    <w:rsid w:val="005049D4"/>
    <w:rsid w:val="00510610"/>
    <w:rsid w:val="00511D28"/>
    <w:rsid w:val="00514708"/>
    <w:rsid w:val="00515F23"/>
    <w:rsid w:val="0052219E"/>
    <w:rsid w:val="00523544"/>
    <w:rsid w:val="005258AC"/>
    <w:rsid w:val="00536DCF"/>
    <w:rsid w:val="00540472"/>
    <w:rsid w:val="00540568"/>
    <w:rsid w:val="00555371"/>
    <w:rsid w:val="00555429"/>
    <w:rsid w:val="00561EBC"/>
    <w:rsid w:val="005622FB"/>
    <w:rsid w:val="005660F9"/>
    <w:rsid w:val="00567B55"/>
    <w:rsid w:val="00570C76"/>
    <w:rsid w:val="005719A4"/>
    <w:rsid w:val="00576488"/>
    <w:rsid w:val="00584C9D"/>
    <w:rsid w:val="00586589"/>
    <w:rsid w:val="005935EF"/>
    <w:rsid w:val="005967BB"/>
    <w:rsid w:val="00596B36"/>
    <w:rsid w:val="005A5956"/>
    <w:rsid w:val="005A719C"/>
    <w:rsid w:val="005B2B1C"/>
    <w:rsid w:val="005C3548"/>
    <w:rsid w:val="005C7839"/>
    <w:rsid w:val="005D139C"/>
    <w:rsid w:val="005F028A"/>
    <w:rsid w:val="005F0ABF"/>
    <w:rsid w:val="00604765"/>
    <w:rsid w:val="00606031"/>
    <w:rsid w:val="006068A5"/>
    <w:rsid w:val="00607460"/>
    <w:rsid w:val="006117C0"/>
    <w:rsid w:val="00613C6C"/>
    <w:rsid w:val="0061701F"/>
    <w:rsid w:val="00624905"/>
    <w:rsid w:val="006352BA"/>
    <w:rsid w:val="006404C6"/>
    <w:rsid w:val="00651646"/>
    <w:rsid w:val="00652E61"/>
    <w:rsid w:val="00664C79"/>
    <w:rsid w:val="00667811"/>
    <w:rsid w:val="00680F58"/>
    <w:rsid w:val="00691CE5"/>
    <w:rsid w:val="00692CA5"/>
    <w:rsid w:val="00692F9D"/>
    <w:rsid w:val="006950D4"/>
    <w:rsid w:val="006975EA"/>
    <w:rsid w:val="006B08B1"/>
    <w:rsid w:val="006B0A67"/>
    <w:rsid w:val="006B1EFA"/>
    <w:rsid w:val="006B1F02"/>
    <w:rsid w:val="006C2209"/>
    <w:rsid w:val="006D1540"/>
    <w:rsid w:val="006D7E05"/>
    <w:rsid w:val="006E10E6"/>
    <w:rsid w:val="006E1EFC"/>
    <w:rsid w:val="006F5C2D"/>
    <w:rsid w:val="006F5DFB"/>
    <w:rsid w:val="0070077E"/>
    <w:rsid w:val="00723B02"/>
    <w:rsid w:val="00724B4C"/>
    <w:rsid w:val="00731C3C"/>
    <w:rsid w:val="00735A11"/>
    <w:rsid w:val="00741865"/>
    <w:rsid w:val="007438A2"/>
    <w:rsid w:val="0075359F"/>
    <w:rsid w:val="0075371A"/>
    <w:rsid w:val="00757242"/>
    <w:rsid w:val="00760439"/>
    <w:rsid w:val="007670E3"/>
    <w:rsid w:val="00776EAD"/>
    <w:rsid w:val="007903A7"/>
    <w:rsid w:val="007A6ABB"/>
    <w:rsid w:val="007A7323"/>
    <w:rsid w:val="007B27D1"/>
    <w:rsid w:val="007B3550"/>
    <w:rsid w:val="007C11C6"/>
    <w:rsid w:val="007C395A"/>
    <w:rsid w:val="007D4728"/>
    <w:rsid w:val="007D6652"/>
    <w:rsid w:val="007D6C6E"/>
    <w:rsid w:val="007E473A"/>
    <w:rsid w:val="00806841"/>
    <w:rsid w:val="00816A27"/>
    <w:rsid w:val="00817A4D"/>
    <w:rsid w:val="00817CC7"/>
    <w:rsid w:val="00820719"/>
    <w:rsid w:val="00822EA0"/>
    <w:rsid w:val="00831E77"/>
    <w:rsid w:val="00837F03"/>
    <w:rsid w:val="00844933"/>
    <w:rsid w:val="0084521A"/>
    <w:rsid w:val="0084650A"/>
    <w:rsid w:val="00850121"/>
    <w:rsid w:val="008560E0"/>
    <w:rsid w:val="00862B48"/>
    <w:rsid w:val="00865358"/>
    <w:rsid w:val="008660FE"/>
    <w:rsid w:val="00867136"/>
    <w:rsid w:val="00867326"/>
    <w:rsid w:val="008766C2"/>
    <w:rsid w:val="0088610B"/>
    <w:rsid w:val="008B1746"/>
    <w:rsid w:val="008B317C"/>
    <w:rsid w:val="008C2C2B"/>
    <w:rsid w:val="008C54F1"/>
    <w:rsid w:val="008D0833"/>
    <w:rsid w:val="008D71BD"/>
    <w:rsid w:val="008E14D3"/>
    <w:rsid w:val="008F0320"/>
    <w:rsid w:val="008F5AED"/>
    <w:rsid w:val="00904C5E"/>
    <w:rsid w:val="00907BA0"/>
    <w:rsid w:val="00910FA1"/>
    <w:rsid w:val="0092027A"/>
    <w:rsid w:val="00921529"/>
    <w:rsid w:val="009350E1"/>
    <w:rsid w:val="0094171F"/>
    <w:rsid w:val="00945A70"/>
    <w:rsid w:val="009469D2"/>
    <w:rsid w:val="009554E7"/>
    <w:rsid w:val="009708FC"/>
    <w:rsid w:val="0097580C"/>
    <w:rsid w:val="0098289E"/>
    <w:rsid w:val="0098293B"/>
    <w:rsid w:val="00982B7B"/>
    <w:rsid w:val="00985171"/>
    <w:rsid w:val="00995C43"/>
    <w:rsid w:val="009A429C"/>
    <w:rsid w:val="009A42EF"/>
    <w:rsid w:val="009C2FC1"/>
    <w:rsid w:val="009D0A80"/>
    <w:rsid w:val="009D0C38"/>
    <w:rsid w:val="009D43F0"/>
    <w:rsid w:val="009D634A"/>
    <w:rsid w:val="009E681D"/>
    <w:rsid w:val="009E6943"/>
    <w:rsid w:val="009F1DBB"/>
    <w:rsid w:val="00A13DD4"/>
    <w:rsid w:val="00A20F2E"/>
    <w:rsid w:val="00A21AB5"/>
    <w:rsid w:val="00A248DB"/>
    <w:rsid w:val="00A516A8"/>
    <w:rsid w:val="00A54B93"/>
    <w:rsid w:val="00A57068"/>
    <w:rsid w:val="00A57FAF"/>
    <w:rsid w:val="00A65C83"/>
    <w:rsid w:val="00A6619E"/>
    <w:rsid w:val="00A8371B"/>
    <w:rsid w:val="00A93225"/>
    <w:rsid w:val="00AA215B"/>
    <w:rsid w:val="00AA289E"/>
    <w:rsid w:val="00AC23D0"/>
    <w:rsid w:val="00AC4D71"/>
    <w:rsid w:val="00AD1DCE"/>
    <w:rsid w:val="00AD258E"/>
    <w:rsid w:val="00AE23A4"/>
    <w:rsid w:val="00AE2B3D"/>
    <w:rsid w:val="00AF290B"/>
    <w:rsid w:val="00AF292C"/>
    <w:rsid w:val="00AF3242"/>
    <w:rsid w:val="00B014E1"/>
    <w:rsid w:val="00B065CA"/>
    <w:rsid w:val="00B14897"/>
    <w:rsid w:val="00B251A1"/>
    <w:rsid w:val="00B2753A"/>
    <w:rsid w:val="00B34CB1"/>
    <w:rsid w:val="00B36CF5"/>
    <w:rsid w:val="00B40193"/>
    <w:rsid w:val="00B41C7C"/>
    <w:rsid w:val="00B50819"/>
    <w:rsid w:val="00B6463C"/>
    <w:rsid w:val="00B70EBE"/>
    <w:rsid w:val="00B72970"/>
    <w:rsid w:val="00B7731A"/>
    <w:rsid w:val="00B950E9"/>
    <w:rsid w:val="00BA4E6F"/>
    <w:rsid w:val="00BB082E"/>
    <w:rsid w:val="00BD2BE3"/>
    <w:rsid w:val="00BE154B"/>
    <w:rsid w:val="00BE45C1"/>
    <w:rsid w:val="00BE552D"/>
    <w:rsid w:val="00BE6C77"/>
    <w:rsid w:val="00C00136"/>
    <w:rsid w:val="00C0300C"/>
    <w:rsid w:val="00C04630"/>
    <w:rsid w:val="00C06E2A"/>
    <w:rsid w:val="00C07FA1"/>
    <w:rsid w:val="00C1238A"/>
    <w:rsid w:val="00C24CA6"/>
    <w:rsid w:val="00C269ED"/>
    <w:rsid w:val="00C26EDF"/>
    <w:rsid w:val="00C42CBC"/>
    <w:rsid w:val="00C538DA"/>
    <w:rsid w:val="00C553BA"/>
    <w:rsid w:val="00C62CDD"/>
    <w:rsid w:val="00C67E41"/>
    <w:rsid w:val="00C714C4"/>
    <w:rsid w:val="00C722AA"/>
    <w:rsid w:val="00C726F4"/>
    <w:rsid w:val="00C75097"/>
    <w:rsid w:val="00C86172"/>
    <w:rsid w:val="00C87B9E"/>
    <w:rsid w:val="00C9572F"/>
    <w:rsid w:val="00C96CCE"/>
    <w:rsid w:val="00CA0A2C"/>
    <w:rsid w:val="00CB039F"/>
    <w:rsid w:val="00CC4A10"/>
    <w:rsid w:val="00CD07A1"/>
    <w:rsid w:val="00CD36A4"/>
    <w:rsid w:val="00CD6EF2"/>
    <w:rsid w:val="00CE6A65"/>
    <w:rsid w:val="00CE72B9"/>
    <w:rsid w:val="00CE7411"/>
    <w:rsid w:val="00CF399E"/>
    <w:rsid w:val="00D023D9"/>
    <w:rsid w:val="00D044D1"/>
    <w:rsid w:val="00D14E87"/>
    <w:rsid w:val="00D26D97"/>
    <w:rsid w:val="00D37131"/>
    <w:rsid w:val="00D37ED9"/>
    <w:rsid w:val="00D414CB"/>
    <w:rsid w:val="00D42B00"/>
    <w:rsid w:val="00D44007"/>
    <w:rsid w:val="00D50DBF"/>
    <w:rsid w:val="00D53CE0"/>
    <w:rsid w:val="00D55F4E"/>
    <w:rsid w:val="00D636AF"/>
    <w:rsid w:val="00D7295F"/>
    <w:rsid w:val="00D77D08"/>
    <w:rsid w:val="00D82379"/>
    <w:rsid w:val="00D82D5D"/>
    <w:rsid w:val="00D832F3"/>
    <w:rsid w:val="00D854ED"/>
    <w:rsid w:val="00D85E7E"/>
    <w:rsid w:val="00D94A2B"/>
    <w:rsid w:val="00DA2889"/>
    <w:rsid w:val="00DA48D4"/>
    <w:rsid w:val="00DA573A"/>
    <w:rsid w:val="00DB70C9"/>
    <w:rsid w:val="00DC1F8B"/>
    <w:rsid w:val="00DD004E"/>
    <w:rsid w:val="00DD2975"/>
    <w:rsid w:val="00DD51C4"/>
    <w:rsid w:val="00DD5B91"/>
    <w:rsid w:val="00DE1626"/>
    <w:rsid w:val="00DE4CAB"/>
    <w:rsid w:val="00DF2E41"/>
    <w:rsid w:val="00DF5756"/>
    <w:rsid w:val="00E247E4"/>
    <w:rsid w:val="00E3313D"/>
    <w:rsid w:val="00E3414B"/>
    <w:rsid w:val="00E3554F"/>
    <w:rsid w:val="00E372C6"/>
    <w:rsid w:val="00E40AF7"/>
    <w:rsid w:val="00E40CA1"/>
    <w:rsid w:val="00E4399C"/>
    <w:rsid w:val="00E45DA9"/>
    <w:rsid w:val="00E63205"/>
    <w:rsid w:val="00E64A57"/>
    <w:rsid w:val="00E6663F"/>
    <w:rsid w:val="00E85F58"/>
    <w:rsid w:val="00E86A4B"/>
    <w:rsid w:val="00E87A0D"/>
    <w:rsid w:val="00E91461"/>
    <w:rsid w:val="00E92686"/>
    <w:rsid w:val="00E92E45"/>
    <w:rsid w:val="00E93A61"/>
    <w:rsid w:val="00EA1BC4"/>
    <w:rsid w:val="00EA7010"/>
    <w:rsid w:val="00EB4188"/>
    <w:rsid w:val="00EC055A"/>
    <w:rsid w:val="00EC311F"/>
    <w:rsid w:val="00ED16CC"/>
    <w:rsid w:val="00ED522A"/>
    <w:rsid w:val="00EE167B"/>
    <w:rsid w:val="00EE21AF"/>
    <w:rsid w:val="00F01531"/>
    <w:rsid w:val="00F03907"/>
    <w:rsid w:val="00F10C9F"/>
    <w:rsid w:val="00F1461A"/>
    <w:rsid w:val="00F16B62"/>
    <w:rsid w:val="00F1722F"/>
    <w:rsid w:val="00F2223A"/>
    <w:rsid w:val="00F30A42"/>
    <w:rsid w:val="00F34EAD"/>
    <w:rsid w:val="00F41C0B"/>
    <w:rsid w:val="00F442BC"/>
    <w:rsid w:val="00F46EEF"/>
    <w:rsid w:val="00F47739"/>
    <w:rsid w:val="00F519F3"/>
    <w:rsid w:val="00F5239C"/>
    <w:rsid w:val="00F610C5"/>
    <w:rsid w:val="00F616B2"/>
    <w:rsid w:val="00F61BD7"/>
    <w:rsid w:val="00F62C0E"/>
    <w:rsid w:val="00F642DF"/>
    <w:rsid w:val="00F70416"/>
    <w:rsid w:val="00F7494A"/>
    <w:rsid w:val="00F749BC"/>
    <w:rsid w:val="00F861EA"/>
    <w:rsid w:val="00F86B74"/>
    <w:rsid w:val="00FA2BA7"/>
    <w:rsid w:val="00FA4A8B"/>
    <w:rsid w:val="00FA73AE"/>
    <w:rsid w:val="00FA7D1A"/>
    <w:rsid w:val="00FB1C58"/>
    <w:rsid w:val="00FB1F4F"/>
    <w:rsid w:val="00FB4311"/>
    <w:rsid w:val="00FC2643"/>
    <w:rsid w:val="00FD4BAD"/>
    <w:rsid w:val="00FE0CF5"/>
    <w:rsid w:val="00FF030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9"/>
  </w:style>
  <w:style w:type="paragraph" w:styleId="Ttulo2">
    <w:name w:val="heading 2"/>
    <w:basedOn w:val="Normal"/>
    <w:next w:val="Normal"/>
    <w:link w:val="Ttulo2Car"/>
    <w:uiPriority w:val="9"/>
    <w:semiHidden/>
    <w:unhideWhenUsed/>
    <w:qFormat/>
    <w:rsid w:val="00AD25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F0ABF"/>
    <w:pPr>
      <w:keepNext/>
      <w:spacing w:after="0" w:line="240" w:lineRule="auto"/>
      <w:ind w:left="705"/>
      <w:jc w:val="both"/>
      <w:outlineLvl w:val="2"/>
    </w:pPr>
    <w:rPr>
      <w:rFonts w:ascii="Arial" w:eastAsia="Times New Roman" w:hAnsi="Arial"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link w:val="PrrafodelistaCar"/>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11D28"/>
    <w:pPr>
      <w:numPr>
        <w:numId w:val="1"/>
      </w:numPr>
    </w:pPr>
  </w:style>
  <w:style w:type="paragraph" w:styleId="Sangradetextonormal">
    <w:name w:val="Body Text Indent"/>
    <w:basedOn w:val="Normal"/>
    <w:link w:val="SangradetextonormalCar"/>
    <w:rsid w:val="0045360D"/>
    <w:pPr>
      <w:tabs>
        <w:tab w:val="left" w:pos="-720"/>
        <w:tab w:val="left" w:pos="0"/>
        <w:tab w:val="left" w:pos="720"/>
        <w:tab w:val="left" w:pos="1440"/>
        <w:tab w:val="left" w:pos="2160"/>
        <w:tab w:val="left" w:pos="2880"/>
        <w:tab w:val="left" w:pos="3600"/>
        <w:tab w:val="left" w:pos="4320"/>
        <w:tab w:val="left" w:pos="5040"/>
      </w:tabs>
      <w:spacing w:after="81" w:line="240" w:lineRule="auto"/>
      <w:ind w:left="706" w:hanging="706"/>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45360D"/>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5F0ABF"/>
    <w:rPr>
      <w:rFonts w:ascii="Arial" w:eastAsia="Times New Roman" w:hAnsi="Arial" w:cs="Times New Roman"/>
      <w:b/>
      <w:sz w:val="24"/>
      <w:szCs w:val="20"/>
      <w:lang w:val="es-MX" w:eastAsia="es-ES"/>
    </w:rPr>
  </w:style>
  <w:style w:type="character" w:customStyle="1" w:styleId="Ttulo2Car">
    <w:name w:val="Título 2 Car"/>
    <w:basedOn w:val="Fuentedeprrafopredeter"/>
    <w:link w:val="Ttulo2"/>
    <w:uiPriority w:val="9"/>
    <w:semiHidden/>
    <w:rsid w:val="00AD258E"/>
    <w:rPr>
      <w:rFonts w:asciiTheme="majorHAnsi" w:eastAsiaTheme="majorEastAsia" w:hAnsiTheme="majorHAnsi" w:cstheme="majorBidi"/>
      <w:b/>
      <w:bCs/>
      <w:color w:val="4F81BD" w:themeColor="accent1"/>
      <w:sz w:val="26"/>
      <w:szCs w:val="26"/>
    </w:rPr>
  </w:style>
  <w:style w:type="character" w:customStyle="1" w:styleId="PrrafodelistaCar">
    <w:name w:val="Párrafo de lista Car"/>
    <w:basedOn w:val="Fuentedeprrafopredeter"/>
    <w:link w:val="Prrafodelista"/>
    <w:uiPriority w:val="34"/>
    <w:rsid w:val="00555371"/>
  </w:style>
</w:styles>
</file>

<file path=word/webSettings.xml><?xml version="1.0" encoding="utf-8"?>
<w:webSettings xmlns:r="http://schemas.openxmlformats.org/officeDocument/2006/relationships" xmlns:w="http://schemas.openxmlformats.org/wordprocessingml/2006/main">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43602084">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068961282">
      <w:bodyDiv w:val="1"/>
      <w:marLeft w:val="0"/>
      <w:marRight w:val="0"/>
      <w:marTop w:val="0"/>
      <w:marBottom w:val="0"/>
      <w:divBdr>
        <w:top w:val="none" w:sz="0" w:space="0" w:color="auto"/>
        <w:left w:val="none" w:sz="0" w:space="0" w:color="auto"/>
        <w:bottom w:val="none" w:sz="0" w:space="0" w:color="auto"/>
        <w:right w:val="none" w:sz="0" w:space="0" w:color="auto"/>
      </w:divBdr>
    </w:div>
    <w:div w:id="1162430595">
      <w:bodyDiv w:val="1"/>
      <w:marLeft w:val="0"/>
      <w:marRight w:val="0"/>
      <w:marTop w:val="0"/>
      <w:marBottom w:val="0"/>
      <w:divBdr>
        <w:top w:val="none" w:sz="0" w:space="0" w:color="auto"/>
        <w:left w:val="none" w:sz="0" w:space="0" w:color="auto"/>
        <w:bottom w:val="none" w:sz="0" w:space="0" w:color="auto"/>
        <w:right w:val="none" w:sz="0" w:space="0" w:color="auto"/>
      </w:divBdr>
    </w:div>
    <w:div w:id="1258292088">
      <w:bodyDiv w:val="1"/>
      <w:marLeft w:val="0"/>
      <w:marRight w:val="0"/>
      <w:marTop w:val="0"/>
      <w:marBottom w:val="0"/>
      <w:divBdr>
        <w:top w:val="none" w:sz="0" w:space="0" w:color="auto"/>
        <w:left w:val="none" w:sz="0" w:space="0" w:color="auto"/>
        <w:bottom w:val="none" w:sz="0" w:space="0" w:color="auto"/>
        <w:right w:val="none" w:sz="0" w:space="0" w:color="auto"/>
      </w:divBdr>
    </w:div>
    <w:div w:id="1278025092">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 w:id="1879125146">
      <w:bodyDiv w:val="1"/>
      <w:marLeft w:val="0"/>
      <w:marRight w:val="0"/>
      <w:marTop w:val="0"/>
      <w:marBottom w:val="0"/>
      <w:divBdr>
        <w:top w:val="none" w:sz="0" w:space="0" w:color="auto"/>
        <w:left w:val="none" w:sz="0" w:space="0" w:color="auto"/>
        <w:bottom w:val="none" w:sz="0" w:space="0" w:color="auto"/>
        <w:right w:val="none" w:sz="0" w:space="0" w:color="auto"/>
      </w:divBdr>
    </w:div>
    <w:div w:id="20511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10AA9-3EAF-44B7-BA95-D6C83C14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2473</Words>
  <Characters>13602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Marlene Marroquin  de Sánchez</cp:lastModifiedBy>
  <cp:revision>80</cp:revision>
  <cp:lastPrinted>2014-09-02T16:41:00Z</cp:lastPrinted>
  <dcterms:created xsi:type="dcterms:W3CDTF">2018-06-14T19:33:00Z</dcterms:created>
  <dcterms:modified xsi:type="dcterms:W3CDTF">2018-06-20T21:48:00Z</dcterms:modified>
</cp:coreProperties>
</file>