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C5E" w:rsidRDefault="00F83514" w:rsidP="000D1183">
      <w:pPr>
        <w:rPr>
          <w:lang w:val="es-SV"/>
        </w:rPr>
      </w:pPr>
      <w:r>
        <w:rPr>
          <w:noProof/>
          <w:lang w:val="es-SV" w:eastAsia="es-SV"/>
        </w:rPr>
        <w:pict>
          <v:roundrect id="_x0000_s1026" style="position:absolute;margin-left:-25.35pt;margin-top:19.6pt;width:489.15pt;height:111.5pt;z-index:251658240" arcsize="10923f" strokecolor="#0f243e [1615]" strokeweight="2.25pt">
            <v:textbox style="mso-next-textbox:#_x0000_s1026">
              <w:txbxContent>
                <w:p w:rsidR="006B2024" w:rsidRPr="006B2024" w:rsidRDefault="006B2024" w:rsidP="006B2024">
                  <w:pPr>
                    <w:spacing w:after="0" w:line="240" w:lineRule="auto"/>
                    <w:jc w:val="center"/>
                    <w:rPr>
                      <w:rFonts w:ascii="Calibri" w:hAnsi="Calibri"/>
                      <w:b/>
                      <w:shadow/>
                      <w:color w:val="0F243E" w:themeColor="text2" w:themeShade="80"/>
                      <w:sz w:val="28"/>
                      <w:szCs w:val="24"/>
                    </w:rPr>
                  </w:pPr>
                  <w:r w:rsidRPr="006B2024">
                    <w:rPr>
                      <w:rFonts w:ascii="Calibri" w:hAnsi="Calibri"/>
                      <w:b/>
                      <w:shadow/>
                      <w:color w:val="0F243E" w:themeColor="text2" w:themeShade="80"/>
                      <w:sz w:val="28"/>
                      <w:lang w:val="es-SV"/>
                    </w:rPr>
                    <w:t>Trámite</w:t>
                  </w:r>
                  <w:r>
                    <w:rPr>
                      <w:rFonts w:ascii="Calibri" w:hAnsi="Calibri"/>
                      <w:b/>
                      <w:shadow/>
                      <w:color w:val="0F243E" w:themeColor="text2" w:themeShade="80"/>
                      <w:sz w:val="28"/>
                      <w:lang w:val="es-SV"/>
                    </w:rPr>
                    <w:t xml:space="preserve"> No. </w:t>
                  </w:r>
                  <w:r w:rsidR="00A5655F">
                    <w:rPr>
                      <w:rFonts w:ascii="Calibri" w:hAnsi="Calibri"/>
                      <w:b/>
                      <w:shadow/>
                      <w:color w:val="0F243E" w:themeColor="text2" w:themeShade="80"/>
                      <w:sz w:val="28"/>
                      <w:lang w:val="es-SV"/>
                    </w:rPr>
                    <w:t>1</w:t>
                  </w:r>
                  <w:r w:rsidR="00B77871">
                    <w:rPr>
                      <w:rFonts w:ascii="Calibri" w:hAnsi="Calibri"/>
                      <w:b/>
                      <w:shadow/>
                      <w:color w:val="0F243E" w:themeColor="text2" w:themeShade="80"/>
                      <w:sz w:val="28"/>
                      <w:lang w:val="es-SV"/>
                    </w:rPr>
                    <w:t>4</w:t>
                  </w:r>
                  <w:r w:rsidRPr="006B2024">
                    <w:rPr>
                      <w:rFonts w:ascii="Calibri" w:hAnsi="Calibri"/>
                      <w:b/>
                      <w:shadow/>
                      <w:color w:val="0F243E" w:themeColor="text2" w:themeShade="80"/>
                      <w:sz w:val="28"/>
                      <w:lang w:val="es-SV"/>
                    </w:rPr>
                    <w:t xml:space="preserve">: </w:t>
                  </w:r>
                  <w:r w:rsidRPr="006B2024">
                    <w:rPr>
                      <w:rFonts w:ascii="Calibri" w:hAnsi="Calibri"/>
                      <w:b/>
                      <w:shadow/>
                      <w:color w:val="0F243E" w:themeColor="text2" w:themeShade="80"/>
                      <w:sz w:val="28"/>
                      <w:szCs w:val="24"/>
                    </w:rPr>
                    <w:t>AUTORIZACIÓN PARA INICIO DE OPERACIONES DE TITULARIZADORAS DE ACTIVOS</w:t>
                  </w:r>
                </w:p>
                <w:p w:rsidR="006B2024" w:rsidRPr="00D865EB" w:rsidRDefault="006B2024" w:rsidP="00D865EB">
                  <w:pPr>
                    <w:spacing w:after="0" w:line="240" w:lineRule="auto"/>
                    <w:jc w:val="both"/>
                    <w:rPr>
                      <w:rFonts w:ascii="Calibri" w:hAnsi="Calibri"/>
                      <w:szCs w:val="24"/>
                    </w:rPr>
                  </w:pPr>
                </w:p>
                <w:p w:rsidR="006B2024" w:rsidRPr="00D865EB" w:rsidRDefault="006B2024" w:rsidP="006B2024">
                  <w:pPr>
                    <w:spacing w:after="0" w:line="240" w:lineRule="auto"/>
                    <w:jc w:val="center"/>
                    <w:rPr>
                      <w:rFonts w:ascii="Calibri" w:hAnsi="Calibri"/>
                      <w:lang w:val="es-SV"/>
                    </w:rPr>
                  </w:pPr>
                  <w:r w:rsidRPr="00D865EB">
                    <w:rPr>
                      <w:rFonts w:ascii="Calibri" w:hAnsi="Calibri"/>
                      <w:lang w:val="es-SV"/>
                    </w:rPr>
                    <w:t>Subsistemas a que aplica</w:t>
                  </w:r>
                  <w:r>
                    <w:rPr>
                      <w:rFonts w:ascii="Calibri" w:hAnsi="Calibri"/>
                      <w:lang w:val="es-SV"/>
                    </w:rPr>
                    <w:t xml:space="preserve">: </w:t>
                  </w:r>
                  <w:r w:rsidRPr="00D865EB">
                    <w:rPr>
                      <w:rFonts w:ascii="Calibri" w:hAnsi="Calibri"/>
                      <w:lang w:val="es-SV"/>
                    </w:rPr>
                    <w:t>Mercado de valores</w:t>
                  </w:r>
                </w:p>
                <w:p w:rsidR="006B2024" w:rsidRPr="00D865EB" w:rsidRDefault="006B2024" w:rsidP="006B2024">
                  <w:pPr>
                    <w:spacing w:after="0" w:line="240" w:lineRule="auto"/>
                    <w:jc w:val="center"/>
                    <w:rPr>
                      <w:rFonts w:ascii="Calibri" w:hAnsi="Calibri"/>
                      <w:lang w:val="es-SV"/>
                    </w:rPr>
                  </w:pPr>
                  <w:r w:rsidRPr="00D865EB">
                    <w:rPr>
                      <w:rFonts w:ascii="Calibri" w:hAnsi="Calibri"/>
                      <w:lang w:val="es-SV"/>
                    </w:rPr>
                    <w:t xml:space="preserve">Fecha </w:t>
                  </w:r>
                  <w:r>
                    <w:rPr>
                      <w:rFonts w:ascii="Calibri" w:hAnsi="Calibri"/>
                      <w:lang w:val="es-SV"/>
                    </w:rPr>
                    <w:t xml:space="preserve">de creación: </w:t>
                  </w:r>
                  <w:r w:rsidRPr="00D865EB">
                    <w:rPr>
                      <w:rFonts w:ascii="Calibri" w:hAnsi="Calibri"/>
                      <w:lang w:val="es-SV"/>
                    </w:rPr>
                    <w:t>26/09/2014</w:t>
                  </w:r>
                </w:p>
                <w:p w:rsidR="006B2024" w:rsidRPr="00D865EB" w:rsidRDefault="006B2024" w:rsidP="006B2024">
                  <w:pPr>
                    <w:spacing w:after="0" w:line="240" w:lineRule="auto"/>
                    <w:jc w:val="center"/>
                    <w:rPr>
                      <w:rFonts w:ascii="Calibri" w:hAnsi="Calibri"/>
                      <w:lang w:val="es-SV"/>
                    </w:rPr>
                  </w:pPr>
                  <w:r>
                    <w:rPr>
                      <w:rFonts w:ascii="Calibri" w:hAnsi="Calibri"/>
                      <w:lang w:val="es-SV"/>
                    </w:rPr>
                    <w:t xml:space="preserve">Fecha de última modificación: </w:t>
                  </w:r>
                  <w:r w:rsidR="00DC7917">
                    <w:rPr>
                      <w:rFonts w:ascii="Calibri" w:hAnsi="Calibri"/>
                      <w:b/>
                      <w:color w:val="C00000"/>
                      <w:lang w:val="es-SV"/>
                    </w:rPr>
                    <w:t>28/06</w:t>
                  </w:r>
                  <w:r w:rsidRPr="00DC7917">
                    <w:rPr>
                      <w:rFonts w:ascii="Calibri" w:hAnsi="Calibri"/>
                      <w:b/>
                      <w:color w:val="C00000"/>
                      <w:lang w:val="es-SV"/>
                    </w:rPr>
                    <w:t>/2016</w:t>
                  </w:r>
                </w:p>
                <w:p w:rsidR="006B2024" w:rsidRPr="00D865EB" w:rsidRDefault="006B2024" w:rsidP="00D865EB">
                  <w:pPr>
                    <w:spacing w:after="0" w:line="240" w:lineRule="auto"/>
                    <w:jc w:val="both"/>
                    <w:rPr>
                      <w:rFonts w:ascii="Calibri" w:hAnsi="Calibri"/>
                      <w:lang w:val="es-SV"/>
                    </w:rPr>
                  </w:pPr>
                </w:p>
              </w:txbxContent>
            </v:textbox>
          </v:roundrect>
        </w:pict>
      </w:r>
      <w:r w:rsidR="005B35E4">
        <w:rPr>
          <w:lang w:val="es-SV"/>
        </w:rPr>
        <w:t xml:space="preserve"> </w:t>
      </w:r>
    </w:p>
    <w:p w:rsidR="00C538DA" w:rsidRDefault="00C538DA" w:rsidP="000D1183">
      <w:pPr>
        <w:rPr>
          <w:lang w:val="es-SV"/>
        </w:rPr>
      </w:pPr>
    </w:p>
    <w:p w:rsidR="00C538DA" w:rsidRDefault="00C538DA" w:rsidP="000D1183">
      <w:pPr>
        <w:rPr>
          <w:lang w:val="es-SV"/>
        </w:rPr>
      </w:pPr>
    </w:p>
    <w:p w:rsidR="00C538DA" w:rsidRDefault="00C538DA" w:rsidP="00C538DA">
      <w:pPr>
        <w:rPr>
          <w:lang w:val="es-SV"/>
        </w:rPr>
      </w:pPr>
    </w:p>
    <w:p w:rsidR="000E6763" w:rsidRDefault="00C538DA" w:rsidP="00C538DA">
      <w:pPr>
        <w:tabs>
          <w:tab w:val="left" w:pos="960"/>
        </w:tabs>
        <w:rPr>
          <w:lang w:val="es-SV"/>
        </w:rPr>
      </w:pPr>
      <w:r>
        <w:rPr>
          <w:lang w:val="es-SV"/>
        </w:rPr>
        <w:tab/>
      </w:r>
    </w:p>
    <w:p w:rsidR="0038622E" w:rsidRDefault="0038622E" w:rsidP="00C07FA1">
      <w:pPr>
        <w:rPr>
          <w:lang w:val="es-SV"/>
        </w:rPr>
      </w:pPr>
    </w:p>
    <w:p w:rsidR="006B2024" w:rsidRPr="00737EF2" w:rsidRDefault="006B2024" w:rsidP="006B2024">
      <w:pPr>
        <w:spacing w:after="0" w:line="240" w:lineRule="auto"/>
        <w:jc w:val="both"/>
        <w:rPr>
          <w:rFonts w:ascii="Calibri" w:hAnsi="Calibri"/>
          <w:b/>
          <w:lang w:val="es-SV"/>
        </w:rPr>
      </w:pPr>
      <w:r w:rsidRPr="00737EF2">
        <w:rPr>
          <w:rFonts w:ascii="Calibri" w:hAnsi="Calibri"/>
          <w:b/>
          <w:lang w:val="es-SV"/>
        </w:rPr>
        <w:t>Sujetos a que aplica el trámite específico:</w:t>
      </w:r>
    </w:p>
    <w:p w:rsidR="006B2024" w:rsidRPr="00737EF2" w:rsidRDefault="006B2024" w:rsidP="006B2024">
      <w:pPr>
        <w:spacing w:after="0" w:line="240" w:lineRule="auto"/>
        <w:jc w:val="both"/>
        <w:rPr>
          <w:rFonts w:ascii="Calibri" w:hAnsi="Calibri"/>
          <w:lang w:val="es-SV"/>
        </w:rPr>
      </w:pPr>
      <w:r w:rsidRPr="00737EF2">
        <w:rPr>
          <w:rFonts w:ascii="Calibri" w:hAnsi="Calibri"/>
          <w:lang w:val="es-SV"/>
        </w:rPr>
        <w:t>Sociedades Titularizadoras de Activos</w:t>
      </w:r>
    </w:p>
    <w:p w:rsidR="006B2024" w:rsidRPr="00737EF2" w:rsidRDefault="006B2024" w:rsidP="006B2024">
      <w:pPr>
        <w:spacing w:after="0" w:line="240" w:lineRule="auto"/>
        <w:jc w:val="both"/>
        <w:rPr>
          <w:rFonts w:ascii="Calibri" w:hAnsi="Calibri"/>
          <w:b/>
          <w:lang w:val="es-SV"/>
        </w:rPr>
      </w:pPr>
    </w:p>
    <w:p w:rsidR="006B2024" w:rsidRPr="00737EF2" w:rsidRDefault="006B2024" w:rsidP="006B2024">
      <w:pPr>
        <w:spacing w:after="0" w:line="240" w:lineRule="auto"/>
        <w:jc w:val="both"/>
        <w:rPr>
          <w:rFonts w:ascii="Calibri" w:hAnsi="Calibri"/>
          <w:b/>
          <w:lang w:val="es-SV"/>
        </w:rPr>
      </w:pPr>
      <w:r w:rsidRPr="00737EF2">
        <w:rPr>
          <w:rFonts w:ascii="Calibri" w:hAnsi="Calibri"/>
          <w:b/>
          <w:lang w:val="es-SV"/>
        </w:rPr>
        <w:t xml:space="preserve">Base Legal: </w:t>
      </w:r>
    </w:p>
    <w:p w:rsidR="006B2024" w:rsidRDefault="006B2024" w:rsidP="006B2024">
      <w:pPr>
        <w:pStyle w:val="Prrafodelista"/>
        <w:numPr>
          <w:ilvl w:val="0"/>
          <w:numId w:val="13"/>
        </w:numPr>
        <w:spacing w:after="0" w:line="240" w:lineRule="auto"/>
        <w:jc w:val="both"/>
        <w:rPr>
          <w:rFonts w:ascii="Calibri" w:eastAsia="Times New Roman" w:hAnsi="Calibri" w:cs="Times New Roman"/>
          <w:color w:val="000000"/>
          <w:lang w:val="es-SV" w:eastAsia="es-SV"/>
        </w:rPr>
      </w:pPr>
      <w:r>
        <w:rPr>
          <w:rFonts w:ascii="Calibri" w:eastAsia="Times New Roman" w:hAnsi="Calibri" w:cs="Times New Roman"/>
          <w:color w:val="000000"/>
          <w:lang w:val="es-SV" w:eastAsia="es-SV"/>
        </w:rPr>
        <w:t>Art. 35 de la Ley de Supervisión y Regulación del Sistema Financiero</w:t>
      </w:r>
    </w:p>
    <w:p w:rsidR="006B2024" w:rsidRDefault="006B2024" w:rsidP="006B2024">
      <w:pPr>
        <w:pStyle w:val="Prrafodelista"/>
        <w:numPr>
          <w:ilvl w:val="0"/>
          <w:numId w:val="13"/>
        </w:numPr>
        <w:spacing w:after="0" w:line="240" w:lineRule="auto"/>
        <w:jc w:val="both"/>
        <w:rPr>
          <w:rFonts w:ascii="Calibri" w:eastAsia="Times New Roman" w:hAnsi="Calibri" w:cs="Times New Roman"/>
          <w:color w:val="000000"/>
          <w:lang w:val="es-SV" w:eastAsia="es-SV"/>
        </w:rPr>
      </w:pPr>
      <w:r w:rsidRPr="00737EF2">
        <w:rPr>
          <w:rFonts w:ascii="Calibri" w:eastAsia="Times New Roman" w:hAnsi="Calibri" w:cs="Times New Roman"/>
          <w:color w:val="000000"/>
          <w:lang w:val="es-SV" w:eastAsia="es-SV"/>
        </w:rPr>
        <w:t>RCTG-2/2008 Norma para la autorización de constitución e inicio de operaciones de sociedades Titularizadoras y para la autorización de su registro en el Registro Público Bursátil.</w:t>
      </w:r>
    </w:p>
    <w:p w:rsidR="006B2024" w:rsidRDefault="006B2024" w:rsidP="006B2024">
      <w:pPr>
        <w:pStyle w:val="Prrafodelista"/>
        <w:numPr>
          <w:ilvl w:val="0"/>
          <w:numId w:val="13"/>
        </w:numPr>
        <w:spacing w:after="0" w:line="240" w:lineRule="auto"/>
        <w:jc w:val="both"/>
        <w:rPr>
          <w:rFonts w:ascii="Calibri" w:eastAsia="Times New Roman" w:hAnsi="Calibri" w:cs="Times New Roman"/>
          <w:color w:val="000000"/>
          <w:lang w:eastAsia="es-SV"/>
        </w:rPr>
      </w:pPr>
      <w:r>
        <w:rPr>
          <w:rFonts w:ascii="Calibri" w:eastAsia="Times New Roman" w:hAnsi="Calibri" w:cs="Times New Roman"/>
          <w:color w:val="000000"/>
          <w:lang w:eastAsia="es-SV"/>
        </w:rPr>
        <w:t>RCTG-</w:t>
      </w:r>
      <w:r w:rsidRPr="004B0C2C">
        <w:rPr>
          <w:rFonts w:ascii="Calibri" w:eastAsia="Times New Roman" w:hAnsi="Calibri" w:cs="Times New Roman"/>
          <w:color w:val="000000"/>
          <w:lang w:eastAsia="es-SV"/>
        </w:rPr>
        <w:t>6/20</w:t>
      </w:r>
      <w:r>
        <w:rPr>
          <w:rFonts w:ascii="Calibri" w:eastAsia="Times New Roman" w:hAnsi="Calibri" w:cs="Times New Roman"/>
          <w:color w:val="000000"/>
          <w:lang w:eastAsia="es-SV"/>
        </w:rPr>
        <w:t>08</w:t>
      </w:r>
      <w:r w:rsidRPr="004B0C2C">
        <w:rPr>
          <w:rFonts w:ascii="Calibri" w:eastAsia="Times New Roman" w:hAnsi="Calibri" w:cs="Times New Roman"/>
          <w:color w:val="000000"/>
          <w:lang w:eastAsia="es-SV"/>
        </w:rPr>
        <w:t xml:space="preserve"> MANUAL Y CATÁ</w:t>
      </w:r>
      <w:r>
        <w:rPr>
          <w:rFonts w:ascii="Calibri" w:eastAsia="Times New Roman" w:hAnsi="Calibri" w:cs="Times New Roman"/>
          <w:color w:val="000000"/>
          <w:lang w:eastAsia="es-SV"/>
        </w:rPr>
        <w:t>LOGO DE CUENTAS PARA TITULARIZADORAS DE ACTIVOS.</w:t>
      </w:r>
    </w:p>
    <w:p w:rsidR="008177C8" w:rsidRDefault="008177C8" w:rsidP="008177C8">
      <w:pPr>
        <w:pStyle w:val="Prrafodelista"/>
        <w:numPr>
          <w:ilvl w:val="0"/>
          <w:numId w:val="13"/>
        </w:numPr>
        <w:spacing w:after="0" w:line="240" w:lineRule="auto"/>
        <w:jc w:val="both"/>
        <w:rPr>
          <w:rFonts w:ascii="Calibri" w:eastAsia="Times New Roman" w:hAnsi="Calibri" w:cs="Times New Roman"/>
          <w:color w:val="000000"/>
          <w:lang w:eastAsia="es-SV"/>
        </w:rPr>
      </w:pPr>
      <w:r>
        <w:rPr>
          <w:rFonts w:ascii="Calibri" w:eastAsia="Times New Roman" w:hAnsi="Calibri" w:cs="Times New Roman"/>
          <w:color w:val="000000"/>
          <w:lang w:eastAsia="es-SV"/>
        </w:rPr>
        <w:t xml:space="preserve">RCTG-15/2008 </w:t>
      </w:r>
      <w:r w:rsidRPr="004B0C2C">
        <w:rPr>
          <w:rFonts w:ascii="Calibri" w:eastAsia="Times New Roman" w:hAnsi="Calibri" w:cs="Times New Roman"/>
          <w:color w:val="000000"/>
          <w:lang w:eastAsia="es-SV"/>
        </w:rPr>
        <w:t>MANUAL Y CATÁ</w:t>
      </w:r>
      <w:r>
        <w:rPr>
          <w:rFonts w:ascii="Calibri" w:eastAsia="Times New Roman" w:hAnsi="Calibri" w:cs="Times New Roman"/>
          <w:color w:val="000000"/>
          <w:lang w:eastAsia="es-SV"/>
        </w:rPr>
        <w:t>LOGO DE CUENTAS PARA FONDOS DE TITULARIZACIÓN DE ACTIVOS.</w:t>
      </w:r>
    </w:p>
    <w:p w:rsidR="006B2024" w:rsidRDefault="006B2024" w:rsidP="006B2024">
      <w:pPr>
        <w:pStyle w:val="Prrafodelista"/>
        <w:numPr>
          <w:ilvl w:val="0"/>
          <w:numId w:val="13"/>
        </w:numPr>
        <w:spacing w:after="0" w:line="240" w:lineRule="auto"/>
        <w:jc w:val="both"/>
        <w:rPr>
          <w:rFonts w:ascii="Calibri" w:hAnsi="Calibri"/>
          <w:szCs w:val="20"/>
          <w:lang w:val="es-SV"/>
        </w:rPr>
      </w:pPr>
      <w:r w:rsidRPr="00F5788C">
        <w:rPr>
          <w:rFonts w:ascii="Calibri" w:hAnsi="Calibri"/>
          <w:szCs w:val="20"/>
          <w:lang w:val="es-SV"/>
        </w:rPr>
        <w:t>RS-MV.0010/98 GUIA DE REQUERIMIE</w:t>
      </w:r>
      <w:r>
        <w:rPr>
          <w:rFonts w:ascii="Calibri" w:hAnsi="Calibri"/>
          <w:szCs w:val="20"/>
          <w:lang w:val="es-SV"/>
        </w:rPr>
        <w:t>N</w:t>
      </w:r>
      <w:r w:rsidRPr="00F5788C">
        <w:rPr>
          <w:rFonts w:ascii="Calibri" w:hAnsi="Calibri"/>
          <w:szCs w:val="20"/>
          <w:lang w:val="es-SV"/>
        </w:rPr>
        <w:t>TOS PARA LA APROBACIÓN DE SISTEMAS DE INFORM</w:t>
      </w:r>
      <w:r>
        <w:rPr>
          <w:rFonts w:ascii="Calibri" w:hAnsi="Calibri"/>
          <w:szCs w:val="20"/>
          <w:lang w:val="es-SV"/>
        </w:rPr>
        <w:t>A</w:t>
      </w:r>
      <w:r w:rsidRPr="00F5788C">
        <w:rPr>
          <w:rFonts w:ascii="Calibri" w:hAnsi="Calibri"/>
          <w:szCs w:val="20"/>
          <w:lang w:val="es-SV"/>
        </w:rPr>
        <w:t>CIÓN.</w:t>
      </w:r>
    </w:p>
    <w:p w:rsidR="006B2024" w:rsidRPr="00737EF2" w:rsidRDefault="006B2024" w:rsidP="006B2024">
      <w:pPr>
        <w:pStyle w:val="Prrafodelista"/>
        <w:spacing w:after="0" w:line="240" w:lineRule="auto"/>
        <w:jc w:val="both"/>
        <w:rPr>
          <w:rFonts w:ascii="Calibri" w:eastAsia="Times New Roman" w:hAnsi="Calibri" w:cs="Times New Roman"/>
          <w:color w:val="000000"/>
          <w:lang w:val="es-SV" w:eastAsia="es-SV"/>
        </w:rPr>
      </w:pPr>
    </w:p>
    <w:p w:rsidR="006B2024" w:rsidRPr="00737EF2" w:rsidRDefault="006B2024" w:rsidP="006B2024">
      <w:pPr>
        <w:pStyle w:val="Prrafodelista"/>
        <w:spacing w:after="0" w:line="240" w:lineRule="auto"/>
        <w:ind w:left="0"/>
        <w:jc w:val="both"/>
        <w:rPr>
          <w:rFonts w:ascii="Calibri" w:hAnsi="Calibri"/>
          <w:b/>
          <w:u w:val="single"/>
          <w:lang w:val="es-SV"/>
        </w:rPr>
      </w:pPr>
      <w:r w:rsidRPr="00737EF2">
        <w:rPr>
          <w:rFonts w:ascii="Calibri" w:hAnsi="Calibri"/>
          <w:b/>
          <w:u w:val="single"/>
          <w:lang w:val="es-SV"/>
        </w:rPr>
        <w:t>Requisitos Legales y Normativos.</w:t>
      </w:r>
    </w:p>
    <w:p w:rsidR="006B2024" w:rsidRPr="00737EF2" w:rsidRDefault="006B2024" w:rsidP="006B2024">
      <w:pPr>
        <w:pStyle w:val="Prrafodelista"/>
        <w:spacing w:after="0" w:line="240" w:lineRule="auto"/>
        <w:ind w:left="0"/>
        <w:jc w:val="both"/>
        <w:rPr>
          <w:rFonts w:ascii="Calibri" w:hAnsi="Calibri"/>
          <w:b/>
          <w:u w:val="single"/>
          <w:lang w:val="es-SV"/>
        </w:rPr>
      </w:pPr>
    </w:p>
    <w:p w:rsidR="006B2024" w:rsidRPr="00737EF2" w:rsidRDefault="006B2024" w:rsidP="006B2024">
      <w:pPr>
        <w:pStyle w:val="Prrafodelista"/>
        <w:spacing w:after="0" w:line="240" w:lineRule="auto"/>
        <w:ind w:left="0"/>
        <w:jc w:val="both"/>
        <w:rPr>
          <w:rFonts w:ascii="Calibri" w:hAnsi="Calibri"/>
          <w:lang w:val="es-SV"/>
        </w:rPr>
      </w:pPr>
      <w:r w:rsidRPr="00737EF2">
        <w:rPr>
          <w:rFonts w:ascii="Calibri" w:hAnsi="Calibri"/>
          <w:lang w:val="es-SV"/>
        </w:rPr>
        <w:t>Para la autorización del inicio de operaciones y registro de una Titularizadora, deberán cumplirse los siguientes requisitos:</w:t>
      </w:r>
    </w:p>
    <w:p w:rsidR="006B2024" w:rsidRPr="00737EF2" w:rsidRDefault="006B2024" w:rsidP="006B2024">
      <w:pPr>
        <w:pStyle w:val="Prrafodelista"/>
        <w:numPr>
          <w:ilvl w:val="0"/>
          <w:numId w:val="8"/>
        </w:numPr>
        <w:spacing w:after="0" w:line="240" w:lineRule="auto"/>
        <w:ind w:left="360"/>
        <w:jc w:val="both"/>
        <w:rPr>
          <w:rFonts w:ascii="Calibri" w:hAnsi="Calibri"/>
          <w:lang w:val="es-SV"/>
        </w:rPr>
      </w:pPr>
      <w:r w:rsidRPr="00737EF2">
        <w:rPr>
          <w:rFonts w:ascii="Calibri" w:hAnsi="Calibri"/>
          <w:lang w:val="es-SV"/>
        </w:rPr>
        <w:t>En el caso que la Junta Directiva no hubiere sido electa en la escritura pública de constitución social, deberá presentarse a la Superintendencia, una copia legible, certificada notarialmente de la certificación de punto de acta de Junta General de Accionistas en la que conste dicha elección, previo a su inscripción en el Registro de Comercio.  Una vez que dicha certificación sea inscrita en el registro antes mencionado, deberá remitirse a la Superintendencia, una copia certificada notarialmente de la misma.</w:t>
      </w:r>
    </w:p>
    <w:p w:rsidR="006B2024" w:rsidRPr="00737EF2" w:rsidRDefault="006B2024" w:rsidP="006B2024">
      <w:pPr>
        <w:pStyle w:val="Prrafodelista"/>
        <w:numPr>
          <w:ilvl w:val="0"/>
          <w:numId w:val="8"/>
        </w:numPr>
        <w:spacing w:after="0" w:line="240" w:lineRule="auto"/>
        <w:ind w:left="360"/>
        <w:jc w:val="both"/>
        <w:rPr>
          <w:rFonts w:ascii="Calibri" w:hAnsi="Calibri"/>
          <w:lang w:val="es-SV"/>
        </w:rPr>
      </w:pPr>
      <w:r w:rsidRPr="00737EF2">
        <w:rPr>
          <w:rFonts w:ascii="Calibri" w:hAnsi="Calibri"/>
          <w:lang w:val="es-SV"/>
        </w:rPr>
        <w:t>Que el representante legal de la Titularizadora, solicite por escrito a la Superintendencia de Valores, la autorización del inicio de operaciones y su corresp</w:t>
      </w:r>
      <w:r>
        <w:rPr>
          <w:rFonts w:ascii="Calibri" w:hAnsi="Calibri"/>
          <w:lang w:val="es-SV"/>
        </w:rPr>
        <w:t>ondiente asiento en el registro.</w:t>
      </w:r>
    </w:p>
    <w:p w:rsidR="006B2024" w:rsidRPr="00737EF2" w:rsidRDefault="006B2024" w:rsidP="006B2024">
      <w:pPr>
        <w:pStyle w:val="Prrafodelista"/>
        <w:numPr>
          <w:ilvl w:val="0"/>
          <w:numId w:val="8"/>
        </w:numPr>
        <w:spacing w:after="0" w:line="240" w:lineRule="auto"/>
        <w:ind w:left="360"/>
        <w:jc w:val="both"/>
        <w:rPr>
          <w:rFonts w:ascii="Calibri" w:hAnsi="Calibri"/>
          <w:lang w:val="es-SV"/>
        </w:rPr>
      </w:pPr>
      <w:r w:rsidRPr="00737EF2">
        <w:rPr>
          <w:rFonts w:ascii="Calibri" w:hAnsi="Calibri"/>
          <w:lang w:val="es-SV"/>
        </w:rPr>
        <w:t xml:space="preserve">Fotocopia legible, </w:t>
      </w:r>
      <w:r w:rsidR="008D1432">
        <w:rPr>
          <w:rFonts w:ascii="Calibri" w:hAnsi="Calibri"/>
          <w:lang w:val="es-SV"/>
        </w:rPr>
        <w:t xml:space="preserve">certificada notarialmente, </w:t>
      </w:r>
      <w:r w:rsidRPr="00737EF2">
        <w:rPr>
          <w:rFonts w:ascii="Calibri" w:hAnsi="Calibri"/>
          <w:lang w:val="es-SV"/>
        </w:rPr>
        <w:t>del punto de acta en virtud del cual se haya efectuado el nombramiento del Geren</w:t>
      </w:r>
      <w:r w:rsidR="008D1432">
        <w:rPr>
          <w:rFonts w:ascii="Calibri" w:hAnsi="Calibri"/>
          <w:lang w:val="es-SV"/>
        </w:rPr>
        <w:t xml:space="preserve">te General o Director Ejecutivo, </w:t>
      </w:r>
      <w:r w:rsidR="008D1432" w:rsidRPr="008D1432">
        <w:rPr>
          <w:rFonts w:ascii="Calibri" w:hAnsi="Calibri"/>
          <w:lang w:val="es-SV"/>
        </w:rPr>
        <w:t>debidamente inscrita en el Registro de Comercio.</w:t>
      </w:r>
    </w:p>
    <w:p w:rsidR="006B2024" w:rsidRPr="00737EF2" w:rsidRDefault="006B2024" w:rsidP="006B2024">
      <w:pPr>
        <w:pStyle w:val="Prrafodelista"/>
        <w:numPr>
          <w:ilvl w:val="0"/>
          <w:numId w:val="8"/>
        </w:numPr>
        <w:spacing w:after="0" w:line="240" w:lineRule="auto"/>
        <w:ind w:left="360"/>
        <w:jc w:val="both"/>
        <w:rPr>
          <w:rFonts w:ascii="Calibri" w:hAnsi="Calibri"/>
          <w:lang w:val="es-SV"/>
        </w:rPr>
      </w:pPr>
      <w:r w:rsidRPr="00737EF2">
        <w:rPr>
          <w:rFonts w:ascii="Calibri" w:hAnsi="Calibri"/>
          <w:lang w:val="es-SV"/>
        </w:rPr>
        <w:t>Fotocopia legible, certificada notarialmente del Número de Identificación Tributaria y del Número de Registro de Contribuyentes de la Titularizadora.</w:t>
      </w:r>
    </w:p>
    <w:p w:rsidR="006B2024" w:rsidRPr="00737EF2" w:rsidRDefault="006B2024" w:rsidP="006B2024">
      <w:pPr>
        <w:pStyle w:val="Prrafodelista"/>
        <w:numPr>
          <w:ilvl w:val="0"/>
          <w:numId w:val="8"/>
        </w:numPr>
        <w:spacing w:after="0" w:line="240" w:lineRule="auto"/>
        <w:ind w:left="360"/>
        <w:jc w:val="both"/>
        <w:rPr>
          <w:rFonts w:ascii="Calibri" w:hAnsi="Calibri"/>
          <w:lang w:val="es-SV"/>
        </w:rPr>
      </w:pPr>
      <w:r w:rsidRPr="00737EF2">
        <w:rPr>
          <w:rFonts w:ascii="Calibri" w:hAnsi="Calibri"/>
          <w:lang w:val="es-SV"/>
        </w:rPr>
        <w:lastRenderedPageBreak/>
        <w:t>Organigrama de la Titularizadora con indicación del nombre de los administradores y directores,</w:t>
      </w:r>
      <w:r>
        <w:rPr>
          <w:rFonts w:ascii="Calibri" w:hAnsi="Calibri"/>
          <w:lang w:val="es-SV"/>
        </w:rPr>
        <w:t xml:space="preserve"> con expresión de sus cargos y </w:t>
      </w:r>
      <w:r w:rsidRPr="00737EF2">
        <w:rPr>
          <w:rFonts w:ascii="Calibri" w:hAnsi="Calibri"/>
          <w:lang w:val="es-SV"/>
        </w:rPr>
        <w:t>personal de apoyo.</w:t>
      </w:r>
    </w:p>
    <w:p w:rsidR="006B2024" w:rsidRPr="00737EF2" w:rsidRDefault="006B2024" w:rsidP="006B2024">
      <w:pPr>
        <w:pStyle w:val="Prrafodelista"/>
        <w:numPr>
          <w:ilvl w:val="0"/>
          <w:numId w:val="8"/>
        </w:numPr>
        <w:spacing w:after="0" w:line="240" w:lineRule="auto"/>
        <w:ind w:left="360"/>
        <w:jc w:val="both"/>
        <w:rPr>
          <w:rFonts w:ascii="Calibri" w:hAnsi="Calibri"/>
          <w:lang w:val="es-SV"/>
        </w:rPr>
      </w:pPr>
      <w:r w:rsidRPr="00737EF2">
        <w:rPr>
          <w:rFonts w:ascii="Calibri" w:hAnsi="Calibri"/>
          <w:lang w:val="es-SV"/>
        </w:rPr>
        <w:t>Fotocopia legible, certificada notarialmente</w:t>
      </w:r>
      <w:r w:rsidR="008D1432">
        <w:rPr>
          <w:rFonts w:ascii="Calibri" w:hAnsi="Calibri"/>
          <w:lang w:val="es-SV"/>
        </w:rPr>
        <w:t xml:space="preserve"> </w:t>
      </w:r>
      <w:r w:rsidR="008D1432" w:rsidRPr="008D1432">
        <w:rPr>
          <w:rFonts w:ascii="Calibri" w:hAnsi="Calibri"/>
          <w:lang w:val="es-SV"/>
        </w:rPr>
        <w:t>y debidamente inscrita en el Registro de Comercio,</w:t>
      </w:r>
      <w:r w:rsidRPr="00737EF2">
        <w:rPr>
          <w:rFonts w:ascii="Calibri" w:hAnsi="Calibri"/>
          <w:lang w:val="es-SV"/>
        </w:rPr>
        <w:t xml:space="preserve"> del acuerdo de nombramiento del Auditor Externo, en el caso que no haya sido nombrado en el acto constitutivo, quién deberá estar registrado en el Registro Especial de Auditores Externos que lleva la Superintendencia.</w:t>
      </w:r>
    </w:p>
    <w:p w:rsidR="006B2024" w:rsidRPr="00737EF2" w:rsidRDefault="006B2024" w:rsidP="006B2024">
      <w:pPr>
        <w:pStyle w:val="Prrafodelista"/>
        <w:numPr>
          <w:ilvl w:val="0"/>
          <w:numId w:val="8"/>
        </w:numPr>
        <w:spacing w:after="0" w:line="240" w:lineRule="auto"/>
        <w:ind w:left="360"/>
        <w:jc w:val="both"/>
        <w:rPr>
          <w:rFonts w:ascii="Calibri" w:hAnsi="Calibri"/>
          <w:lang w:val="es-SV"/>
        </w:rPr>
      </w:pPr>
      <w:r w:rsidRPr="00737EF2">
        <w:rPr>
          <w:rFonts w:ascii="Calibri" w:hAnsi="Calibri"/>
          <w:lang w:val="es-SV"/>
        </w:rPr>
        <w:t>Fotocopia legible, certificada notarialmente, de la Escritura Pública de constitución de la Titularizadora, debidamente insc</w:t>
      </w:r>
      <w:r>
        <w:rPr>
          <w:rFonts w:ascii="Calibri" w:hAnsi="Calibri"/>
          <w:lang w:val="es-SV"/>
        </w:rPr>
        <w:t>rita en el Registro de Comercio.</w:t>
      </w:r>
    </w:p>
    <w:p w:rsidR="006B2024" w:rsidRPr="00737EF2" w:rsidRDefault="006B2024" w:rsidP="006B2024">
      <w:pPr>
        <w:pStyle w:val="Prrafodelista"/>
        <w:numPr>
          <w:ilvl w:val="0"/>
          <w:numId w:val="8"/>
        </w:numPr>
        <w:spacing w:after="0" w:line="240" w:lineRule="auto"/>
        <w:ind w:left="360"/>
        <w:jc w:val="both"/>
        <w:rPr>
          <w:rFonts w:ascii="Calibri" w:hAnsi="Calibri"/>
          <w:lang w:val="es-SV"/>
        </w:rPr>
      </w:pPr>
      <w:r w:rsidRPr="00737EF2">
        <w:rPr>
          <w:rFonts w:ascii="Calibri" w:hAnsi="Calibri"/>
          <w:lang w:val="es-SV"/>
        </w:rPr>
        <w:t>Presentar los sistemas contables y de información, según los modelos autorizados previamente por el Consejo Directivo</w:t>
      </w:r>
      <w:r>
        <w:rPr>
          <w:rFonts w:ascii="Calibri" w:hAnsi="Calibri"/>
          <w:lang w:val="es-SV"/>
        </w:rPr>
        <w:t>.</w:t>
      </w:r>
    </w:p>
    <w:p w:rsidR="006B2024" w:rsidRPr="00F60718" w:rsidRDefault="006B2024" w:rsidP="006B2024">
      <w:pPr>
        <w:pStyle w:val="Prrafodelista"/>
        <w:numPr>
          <w:ilvl w:val="0"/>
          <w:numId w:val="8"/>
        </w:numPr>
        <w:spacing w:after="0" w:line="240" w:lineRule="auto"/>
        <w:ind w:left="360"/>
        <w:jc w:val="both"/>
        <w:rPr>
          <w:rFonts w:ascii="Calibri" w:hAnsi="Calibri"/>
          <w:szCs w:val="20"/>
        </w:rPr>
      </w:pPr>
      <w:r w:rsidRPr="00F60718">
        <w:rPr>
          <w:rFonts w:ascii="Calibri" w:hAnsi="Calibri"/>
          <w:szCs w:val="20"/>
        </w:rPr>
        <w:t>Presentar los controles y procedimientos internos que establecerá la Titularizadora, respecto de si misma y de los Fondos que administrará, incorporando al menos:</w:t>
      </w:r>
    </w:p>
    <w:p w:rsidR="006B2024" w:rsidRPr="00F60718" w:rsidRDefault="006B2024" w:rsidP="006B2024">
      <w:pPr>
        <w:pStyle w:val="Prrafodelista"/>
        <w:numPr>
          <w:ilvl w:val="0"/>
          <w:numId w:val="15"/>
        </w:numPr>
        <w:spacing w:after="240" w:line="240" w:lineRule="auto"/>
        <w:jc w:val="both"/>
        <w:rPr>
          <w:rFonts w:ascii="Calibri" w:hAnsi="Calibri"/>
          <w:szCs w:val="20"/>
        </w:rPr>
      </w:pPr>
      <w:r w:rsidRPr="00F60718">
        <w:rPr>
          <w:rFonts w:ascii="Calibri" w:hAnsi="Calibri"/>
          <w:szCs w:val="20"/>
        </w:rPr>
        <w:t>Administración de conflictos de interés y manejo de información reservada o privilegiada</w:t>
      </w:r>
      <w:r>
        <w:rPr>
          <w:rFonts w:ascii="Calibri" w:hAnsi="Calibri"/>
          <w:szCs w:val="20"/>
        </w:rPr>
        <w:t>.</w:t>
      </w:r>
    </w:p>
    <w:p w:rsidR="006B2024" w:rsidRPr="00F60718" w:rsidRDefault="006B2024" w:rsidP="006B2024">
      <w:pPr>
        <w:pStyle w:val="Prrafodelista"/>
        <w:numPr>
          <w:ilvl w:val="0"/>
          <w:numId w:val="15"/>
        </w:numPr>
        <w:spacing w:after="240" w:line="240" w:lineRule="auto"/>
        <w:jc w:val="both"/>
        <w:rPr>
          <w:rFonts w:ascii="Calibri" w:hAnsi="Calibri"/>
          <w:szCs w:val="20"/>
        </w:rPr>
      </w:pPr>
      <w:r w:rsidRPr="00F60718">
        <w:rPr>
          <w:rFonts w:ascii="Calibri" w:hAnsi="Calibri"/>
          <w:szCs w:val="20"/>
        </w:rPr>
        <w:t>Administración de los activos y de los flujos que éstos generan</w:t>
      </w:r>
      <w:r>
        <w:rPr>
          <w:rFonts w:ascii="Calibri" w:hAnsi="Calibri"/>
          <w:szCs w:val="20"/>
        </w:rPr>
        <w:t>.</w:t>
      </w:r>
    </w:p>
    <w:p w:rsidR="006B2024" w:rsidRPr="00F60718" w:rsidRDefault="006B2024" w:rsidP="006B2024">
      <w:pPr>
        <w:pStyle w:val="Prrafodelista"/>
        <w:numPr>
          <w:ilvl w:val="0"/>
          <w:numId w:val="15"/>
        </w:numPr>
        <w:spacing w:after="240" w:line="240" w:lineRule="auto"/>
        <w:jc w:val="both"/>
        <w:rPr>
          <w:rFonts w:ascii="Calibri" w:hAnsi="Calibri"/>
          <w:szCs w:val="20"/>
        </w:rPr>
      </w:pPr>
      <w:r w:rsidRPr="00F60718">
        <w:rPr>
          <w:rFonts w:ascii="Calibri" w:hAnsi="Calibri"/>
          <w:szCs w:val="20"/>
        </w:rPr>
        <w:t>Seguimiento de los servicios contratados</w:t>
      </w:r>
      <w:r>
        <w:rPr>
          <w:rFonts w:ascii="Calibri" w:hAnsi="Calibri"/>
          <w:szCs w:val="20"/>
        </w:rPr>
        <w:t>.</w:t>
      </w:r>
    </w:p>
    <w:p w:rsidR="006B2024" w:rsidRPr="00F60718" w:rsidRDefault="006B2024" w:rsidP="006B2024">
      <w:pPr>
        <w:pStyle w:val="Prrafodelista"/>
        <w:numPr>
          <w:ilvl w:val="0"/>
          <w:numId w:val="15"/>
        </w:numPr>
        <w:spacing w:after="240" w:line="240" w:lineRule="auto"/>
        <w:jc w:val="both"/>
        <w:rPr>
          <w:rFonts w:ascii="Calibri" w:hAnsi="Calibri"/>
          <w:szCs w:val="20"/>
        </w:rPr>
      </w:pPr>
      <w:r w:rsidRPr="00F60718">
        <w:rPr>
          <w:rFonts w:ascii="Calibri" w:hAnsi="Calibri"/>
          <w:szCs w:val="20"/>
        </w:rPr>
        <w:t>Administración de las cuentas u obligaciones morosas</w:t>
      </w:r>
      <w:r>
        <w:rPr>
          <w:rFonts w:ascii="Calibri" w:hAnsi="Calibri"/>
          <w:szCs w:val="20"/>
        </w:rPr>
        <w:t>.</w:t>
      </w:r>
    </w:p>
    <w:p w:rsidR="006B2024" w:rsidRDefault="006B2024" w:rsidP="006B2024">
      <w:pPr>
        <w:pStyle w:val="Prrafodelista"/>
        <w:numPr>
          <w:ilvl w:val="0"/>
          <w:numId w:val="15"/>
        </w:numPr>
        <w:spacing w:after="240" w:line="240" w:lineRule="auto"/>
        <w:jc w:val="both"/>
        <w:rPr>
          <w:rFonts w:ascii="Calibri" w:hAnsi="Calibri"/>
          <w:szCs w:val="20"/>
        </w:rPr>
      </w:pPr>
      <w:r w:rsidRPr="00F60718">
        <w:rPr>
          <w:rFonts w:ascii="Calibri" w:hAnsi="Calibri"/>
          <w:szCs w:val="20"/>
        </w:rPr>
        <w:t>Administración de las garantías y mejoras</w:t>
      </w:r>
      <w:r>
        <w:rPr>
          <w:rFonts w:ascii="Calibri" w:hAnsi="Calibri"/>
          <w:szCs w:val="20"/>
        </w:rPr>
        <w:t>.</w:t>
      </w:r>
    </w:p>
    <w:p w:rsidR="006B2024" w:rsidRPr="00F60718" w:rsidRDefault="006B2024" w:rsidP="006B2024">
      <w:pPr>
        <w:pStyle w:val="Prrafodelista"/>
        <w:spacing w:after="240" w:line="240" w:lineRule="auto"/>
        <w:ind w:left="717"/>
        <w:jc w:val="both"/>
        <w:rPr>
          <w:rFonts w:ascii="Calibri" w:hAnsi="Calibri"/>
          <w:szCs w:val="20"/>
        </w:rPr>
      </w:pPr>
    </w:p>
    <w:p w:rsidR="006B2024" w:rsidRPr="00715482" w:rsidRDefault="006B2024" w:rsidP="006B2024">
      <w:pPr>
        <w:pStyle w:val="Prrafodelista"/>
        <w:numPr>
          <w:ilvl w:val="0"/>
          <w:numId w:val="8"/>
        </w:numPr>
        <w:spacing w:after="0" w:line="240" w:lineRule="auto"/>
        <w:ind w:left="360"/>
        <w:jc w:val="both"/>
        <w:rPr>
          <w:rFonts w:ascii="Calibri" w:hAnsi="Calibri"/>
          <w:szCs w:val="20"/>
        </w:rPr>
      </w:pPr>
      <w:r w:rsidRPr="00715482">
        <w:rPr>
          <w:rFonts w:ascii="Calibri" w:hAnsi="Calibri"/>
          <w:szCs w:val="20"/>
        </w:rPr>
        <w:t>Comprobar que poseen condiciones operativas y de gobierno adecuadas, debiendo presentar su estructura organizativa y los siguientes Manuales: Operativos y de Gestión, de Funciones, de Procedimientos</w:t>
      </w:r>
      <w:r>
        <w:rPr>
          <w:rFonts w:ascii="Calibri" w:hAnsi="Calibri"/>
          <w:szCs w:val="20"/>
        </w:rPr>
        <w:t xml:space="preserve"> y</w:t>
      </w:r>
      <w:r w:rsidRPr="00715482">
        <w:rPr>
          <w:rFonts w:ascii="Calibri" w:hAnsi="Calibri"/>
          <w:szCs w:val="20"/>
        </w:rPr>
        <w:t xml:space="preserve"> de Gestión de Riesgo</w:t>
      </w:r>
    </w:p>
    <w:p w:rsidR="006B2024" w:rsidRPr="006B2024" w:rsidRDefault="006B2024" w:rsidP="006B2024">
      <w:pPr>
        <w:pStyle w:val="Prrafodelista"/>
        <w:spacing w:after="0" w:line="240" w:lineRule="auto"/>
        <w:ind w:left="0"/>
        <w:jc w:val="both"/>
        <w:rPr>
          <w:rFonts w:ascii="Calibri" w:hAnsi="Calibri"/>
          <w:szCs w:val="20"/>
        </w:rPr>
      </w:pPr>
    </w:p>
    <w:p w:rsidR="006B2024" w:rsidRPr="00CE386E" w:rsidRDefault="006B2024" w:rsidP="006B2024">
      <w:pPr>
        <w:pStyle w:val="Prrafodelista"/>
        <w:numPr>
          <w:ilvl w:val="0"/>
          <w:numId w:val="8"/>
        </w:numPr>
        <w:spacing w:after="0" w:line="240" w:lineRule="auto"/>
        <w:ind w:left="360"/>
        <w:jc w:val="both"/>
        <w:rPr>
          <w:rFonts w:ascii="Calibri" w:hAnsi="Calibri"/>
          <w:szCs w:val="20"/>
        </w:rPr>
      </w:pPr>
      <w:r w:rsidRPr="00CE386E">
        <w:rPr>
          <w:rFonts w:ascii="Calibri" w:hAnsi="Calibri"/>
          <w:szCs w:val="20"/>
        </w:rPr>
        <w:t>Conforme el art. 35 de la Ley de Supervisión y Regulación del Sistema Financiero, remitir las Políticas aprobadas por la Junta Directiva, correspondientes a:</w:t>
      </w:r>
    </w:p>
    <w:p w:rsidR="006B2024" w:rsidRPr="00CE386E" w:rsidRDefault="006B2024" w:rsidP="006B2024">
      <w:pPr>
        <w:pStyle w:val="Prrafodelista"/>
        <w:numPr>
          <w:ilvl w:val="0"/>
          <w:numId w:val="14"/>
        </w:numPr>
        <w:spacing w:after="0" w:line="240" w:lineRule="auto"/>
        <w:jc w:val="both"/>
        <w:rPr>
          <w:rFonts w:ascii="Calibri" w:hAnsi="Calibri"/>
          <w:szCs w:val="20"/>
        </w:rPr>
      </w:pPr>
      <w:r w:rsidRPr="00CE386E">
        <w:rPr>
          <w:rFonts w:ascii="Calibri" w:hAnsi="Calibri"/>
          <w:szCs w:val="20"/>
        </w:rPr>
        <w:t>Gestión de riesgo.</w:t>
      </w:r>
    </w:p>
    <w:p w:rsidR="006B2024" w:rsidRPr="00CE386E" w:rsidRDefault="006B2024" w:rsidP="006B2024">
      <w:pPr>
        <w:pStyle w:val="Prrafodelista"/>
        <w:numPr>
          <w:ilvl w:val="0"/>
          <w:numId w:val="14"/>
        </w:numPr>
        <w:spacing w:after="0" w:line="240" w:lineRule="auto"/>
        <w:jc w:val="both"/>
        <w:rPr>
          <w:rFonts w:ascii="Calibri" w:hAnsi="Calibri"/>
          <w:szCs w:val="20"/>
        </w:rPr>
      </w:pPr>
      <w:r w:rsidRPr="00CE386E">
        <w:rPr>
          <w:rFonts w:ascii="Calibri" w:hAnsi="Calibri"/>
          <w:szCs w:val="20"/>
        </w:rPr>
        <w:t xml:space="preserve">Gobierno Corporativo. </w:t>
      </w:r>
    </w:p>
    <w:p w:rsidR="006B2024" w:rsidRPr="00CE386E" w:rsidRDefault="006B2024" w:rsidP="006B2024">
      <w:pPr>
        <w:pStyle w:val="Prrafodelista"/>
        <w:numPr>
          <w:ilvl w:val="0"/>
          <w:numId w:val="14"/>
        </w:numPr>
        <w:spacing w:after="0" w:line="240" w:lineRule="auto"/>
        <w:jc w:val="both"/>
        <w:rPr>
          <w:rFonts w:ascii="Calibri" w:hAnsi="Calibri"/>
          <w:szCs w:val="20"/>
        </w:rPr>
      </w:pPr>
      <w:r w:rsidRPr="00CE386E">
        <w:rPr>
          <w:rFonts w:ascii="Calibri" w:hAnsi="Calibri"/>
          <w:szCs w:val="20"/>
        </w:rPr>
        <w:t xml:space="preserve">Estándares éticos y de conducta. </w:t>
      </w:r>
    </w:p>
    <w:p w:rsidR="006B2024" w:rsidRPr="00CE386E" w:rsidRDefault="006B2024" w:rsidP="006B2024">
      <w:pPr>
        <w:pStyle w:val="Prrafodelista"/>
        <w:numPr>
          <w:ilvl w:val="0"/>
          <w:numId w:val="14"/>
        </w:numPr>
        <w:spacing w:after="0" w:line="240" w:lineRule="auto"/>
        <w:jc w:val="both"/>
        <w:rPr>
          <w:rFonts w:ascii="Calibri" w:hAnsi="Calibri"/>
          <w:szCs w:val="20"/>
        </w:rPr>
      </w:pPr>
      <w:r w:rsidRPr="00CE386E">
        <w:rPr>
          <w:rFonts w:ascii="Calibri" w:hAnsi="Calibri"/>
          <w:szCs w:val="20"/>
        </w:rPr>
        <w:t>Política de manejo de conflictos de interés</w:t>
      </w:r>
    </w:p>
    <w:p w:rsidR="006B2024" w:rsidRPr="00CE386E" w:rsidRDefault="006B2024" w:rsidP="006B2024">
      <w:pPr>
        <w:pStyle w:val="Prrafodelista"/>
        <w:numPr>
          <w:ilvl w:val="0"/>
          <w:numId w:val="14"/>
        </w:numPr>
        <w:spacing w:after="0" w:line="240" w:lineRule="auto"/>
        <w:jc w:val="both"/>
        <w:rPr>
          <w:rFonts w:ascii="Calibri" w:hAnsi="Calibri"/>
          <w:szCs w:val="20"/>
        </w:rPr>
      </w:pPr>
      <w:r w:rsidRPr="00CE386E">
        <w:rPr>
          <w:rFonts w:ascii="Calibri" w:hAnsi="Calibri"/>
          <w:szCs w:val="20"/>
        </w:rPr>
        <w:t>Política de uso de información privilegiada</w:t>
      </w:r>
    </w:p>
    <w:p w:rsidR="006B2024" w:rsidRPr="00CE386E" w:rsidRDefault="006B2024" w:rsidP="006B2024">
      <w:pPr>
        <w:pStyle w:val="Prrafodelista"/>
        <w:numPr>
          <w:ilvl w:val="0"/>
          <w:numId w:val="14"/>
        </w:numPr>
        <w:spacing w:after="0" w:line="240" w:lineRule="auto"/>
        <w:jc w:val="both"/>
        <w:rPr>
          <w:rFonts w:ascii="Calibri" w:hAnsi="Calibri"/>
          <w:szCs w:val="20"/>
        </w:rPr>
      </w:pPr>
      <w:r w:rsidRPr="00CE386E">
        <w:rPr>
          <w:rFonts w:ascii="Calibri" w:hAnsi="Calibri"/>
          <w:szCs w:val="20"/>
        </w:rPr>
        <w:t>Políticas relacionadas con la prevención de conductas que puedan implicar la manipulación o abuso del mercado</w:t>
      </w:r>
    </w:p>
    <w:p w:rsidR="00E66B4E" w:rsidRPr="00CE386E" w:rsidRDefault="00E66B4E" w:rsidP="006B2024">
      <w:pPr>
        <w:pStyle w:val="Prrafodelista"/>
        <w:numPr>
          <w:ilvl w:val="0"/>
          <w:numId w:val="14"/>
        </w:numPr>
        <w:spacing w:after="0" w:line="240" w:lineRule="auto"/>
        <w:jc w:val="both"/>
        <w:rPr>
          <w:rFonts w:ascii="Calibri" w:hAnsi="Calibri"/>
          <w:szCs w:val="20"/>
        </w:rPr>
      </w:pPr>
      <w:r w:rsidRPr="00CE386E">
        <w:rPr>
          <w:rFonts w:ascii="Calibri" w:hAnsi="Calibri"/>
          <w:szCs w:val="20"/>
        </w:rPr>
        <w:t>Políticas para la prevención del lavado de activos y financiamiento del terrorismo.</w:t>
      </w:r>
    </w:p>
    <w:p w:rsidR="006B2024" w:rsidRPr="00CE386E" w:rsidRDefault="006B2024" w:rsidP="006B2024">
      <w:pPr>
        <w:pStyle w:val="Prrafodelista"/>
        <w:spacing w:after="0" w:line="240" w:lineRule="auto"/>
        <w:ind w:left="1131"/>
        <w:jc w:val="both"/>
        <w:rPr>
          <w:rFonts w:ascii="Calibri" w:hAnsi="Calibri"/>
          <w:szCs w:val="20"/>
        </w:rPr>
      </w:pPr>
    </w:p>
    <w:p w:rsidR="00DC6278" w:rsidRPr="00DC6278" w:rsidRDefault="00DC6278" w:rsidP="00DC6278">
      <w:pPr>
        <w:pStyle w:val="Prrafodelista"/>
        <w:numPr>
          <w:ilvl w:val="0"/>
          <w:numId w:val="8"/>
        </w:numPr>
        <w:spacing w:after="0" w:line="240" w:lineRule="auto"/>
        <w:ind w:left="360"/>
        <w:jc w:val="both"/>
        <w:rPr>
          <w:rFonts w:ascii="Calibri" w:hAnsi="Calibri"/>
          <w:szCs w:val="20"/>
        </w:rPr>
      </w:pPr>
      <w:r w:rsidRPr="00DC6278">
        <w:rPr>
          <w:rFonts w:ascii="Calibri" w:hAnsi="Calibri"/>
          <w:szCs w:val="20"/>
        </w:rPr>
        <w:t>Someter a aprobación de esta Superintendencia su sistema contable.</w:t>
      </w:r>
    </w:p>
    <w:p w:rsidR="008177C8" w:rsidRPr="00E25AA8" w:rsidRDefault="008177C8" w:rsidP="008177C8">
      <w:pPr>
        <w:pStyle w:val="Prrafodelista"/>
        <w:spacing w:after="0" w:line="240" w:lineRule="auto"/>
        <w:ind w:left="360"/>
        <w:jc w:val="both"/>
        <w:rPr>
          <w:rFonts w:ascii="Calibri" w:hAnsi="Calibri"/>
          <w:szCs w:val="20"/>
          <w:lang w:val="es-SV"/>
        </w:rPr>
      </w:pPr>
    </w:p>
    <w:p w:rsidR="008177C8" w:rsidRPr="00E25AA8" w:rsidRDefault="008177C8" w:rsidP="008177C8">
      <w:pPr>
        <w:pStyle w:val="Prrafodelista"/>
        <w:spacing w:after="0" w:line="240" w:lineRule="auto"/>
        <w:ind w:left="360"/>
        <w:jc w:val="both"/>
        <w:rPr>
          <w:rFonts w:ascii="Calibri" w:hAnsi="Calibri"/>
          <w:szCs w:val="20"/>
          <w:lang w:val="es-SV"/>
        </w:rPr>
      </w:pPr>
      <w:r w:rsidRPr="00E25AA8">
        <w:rPr>
          <w:rFonts w:ascii="Calibri" w:hAnsi="Calibri"/>
          <w:szCs w:val="20"/>
          <w:lang w:val="es-SV"/>
        </w:rPr>
        <w:t xml:space="preserve">La documentación de dicho sistema contable deberá ser presentada de acuerdo al literal I. </w:t>
      </w:r>
      <w:r w:rsidRPr="00E25AA8">
        <w:rPr>
          <w:rFonts w:ascii="Calibri" w:eastAsia="Calibri" w:hAnsi="Calibri" w:cs="Times New Roman"/>
          <w:szCs w:val="20"/>
          <w:lang w:val="es-SV"/>
        </w:rPr>
        <w:t>APROBACIÓN Y MODIFICACIÓN DE SISTEMAS CONTABLES</w:t>
      </w:r>
      <w:r w:rsidRPr="00E25AA8">
        <w:rPr>
          <w:rFonts w:ascii="Calibri" w:hAnsi="Calibri"/>
          <w:szCs w:val="20"/>
          <w:lang w:val="es-SV"/>
        </w:rPr>
        <w:t>, de</w:t>
      </w:r>
      <w:r w:rsidR="00E42A5A">
        <w:rPr>
          <w:rFonts w:ascii="Calibri" w:hAnsi="Calibri"/>
          <w:szCs w:val="20"/>
          <w:lang w:val="es-SV"/>
        </w:rPr>
        <w:t>l</w:t>
      </w:r>
      <w:r w:rsidRPr="00E25AA8">
        <w:rPr>
          <w:rFonts w:ascii="Calibri" w:hAnsi="Calibri"/>
          <w:szCs w:val="20"/>
          <w:lang w:val="es-SV"/>
        </w:rPr>
        <w:t xml:space="preserve">  </w:t>
      </w:r>
      <w:bookmarkStart w:id="0" w:name="_Toc118263241"/>
      <w:bookmarkStart w:id="1" w:name="_Toc202683057"/>
      <w:r w:rsidRPr="00E25AA8">
        <w:rPr>
          <w:rFonts w:ascii="Calibri" w:eastAsia="Calibri" w:hAnsi="Calibri" w:cs="Times New Roman"/>
          <w:szCs w:val="20"/>
          <w:lang w:val="es-SV"/>
        </w:rPr>
        <w:t>CAPITULO I</w:t>
      </w:r>
      <w:bookmarkEnd w:id="0"/>
      <w:bookmarkEnd w:id="1"/>
      <w:r w:rsidRPr="00E25AA8">
        <w:rPr>
          <w:rFonts w:ascii="Calibri" w:eastAsia="Calibri" w:hAnsi="Calibri" w:cs="Times New Roman"/>
          <w:szCs w:val="20"/>
          <w:lang w:val="es-SV"/>
        </w:rPr>
        <w:t xml:space="preserve"> MANUAL DE CONTABILIDAD- </w:t>
      </w:r>
      <w:bookmarkStart w:id="2" w:name="_Toc406576249"/>
      <w:bookmarkStart w:id="3" w:name="_Toc118263242"/>
      <w:r w:rsidRPr="00E25AA8">
        <w:rPr>
          <w:rFonts w:ascii="Calibri" w:eastAsia="Calibri" w:hAnsi="Calibri" w:cs="Times New Roman"/>
          <w:szCs w:val="20"/>
          <w:lang w:val="es-SV"/>
        </w:rPr>
        <w:t>OBJETIVO Y DISPOSICIONES GENERALES</w:t>
      </w:r>
      <w:bookmarkEnd w:id="2"/>
      <w:bookmarkEnd w:id="3"/>
      <w:r>
        <w:rPr>
          <w:rFonts w:ascii="Calibri" w:hAnsi="Calibri"/>
          <w:szCs w:val="20"/>
          <w:lang w:val="es-SV"/>
        </w:rPr>
        <w:t xml:space="preserve"> de la RCTG-06/20</w:t>
      </w:r>
      <w:r w:rsidRPr="00E25AA8">
        <w:rPr>
          <w:rFonts w:ascii="Calibri" w:hAnsi="Calibri"/>
          <w:szCs w:val="20"/>
          <w:lang w:val="es-SV"/>
        </w:rPr>
        <w:t>0</w:t>
      </w:r>
      <w:r>
        <w:rPr>
          <w:rFonts w:ascii="Calibri" w:hAnsi="Calibri"/>
          <w:szCs w:val="20"/>
          <w:lang w:val="es-SV"/>
        </w:rPr>
        <w:t>8</w:t>
      </w:r>
      <w:r w:rsidRPr="00E25AA8">
        <w:rPr>
          <w:rFonts w:ascii="Calibri" w:hAnsi="Calibri"/>
          <w:szCs w:val="20"/>
          <w:lang w:val="es-SV"/>
        </w:rPr>
        <w:t xml:space="preserve"> </w:t>
      </w:r>
      <w:r>
        <w:rPr>
          <w:rFonts w:ascii="Calibri" w:hAnsi="Calibri"/>
          <w:szCs w:val="20"/>
          <w:lang w:val="es-SV"/>
        </w:rPr>
        <w:t xml:space="preserve">MANUAL Y </w:t>
      </w:r>
      <w:r w:rsidRPr="00E25AA8">
        <w:rPr>
          <w:rFonts w:ascii="Calibri" w:hAnsi="Calibri"/>
          <w:szCs w:val="20"/>
          <w:lang w:val="es-SV"/>
        </w:rPr>
        <w:t>CATÁLOGO</w:t>
      </w:r>
      <w:r>
        <w:rPr>
          <w:rFonts w:ascii="Calibri" w:hAnsi="Calibri"/>
          <w:szCs w:val="20"/>
          <w:lang w:val="es-SV"/>
        </w:rPr>
        <w:t xml:space="preserve"> DE CUENTAS PARA TITULARIZADORAS DE ACTIVOS</w:t>
      </w:r>
      <w:r w:rsidRPr="00E25AA8">
        <w:rPr>
          <w:rFonts w:ascii="Calibri" w:hAnsi="Calibri"/>
          <w:szCs w:val="20"/>
          <w:lang w:val="es-SV"/>
        </w:rPr>
        <w:t>.</w:t>
      </w:r>
    </w:p>
    <w:p w:rsidR="00E66B4E" w:rsidRDefault="00E66B4E" w:rsidP="006B2024">
      <w:pPr>
        <w:spacing w:line="240" w:lineRule="auto"/>
        <w:jc w:val="both"/>
        <w:rPr>
          <w:rFonts w:ascii="Calibri" w:hAnsi="Calibri"/>
          <w:szCs w:val="20"/>
        </w:rPr>
      </w:pPr>
    </w:p>
    <w:bookmarkStart w:id="4" w:name="_MON_1529491279"/>
    <w:bookmarkEnd w:id="4"/>
    <w:p w:rsidR="006B2024" w:rsidRDefault="0049768B" w:rsidP="006B2024">
      <w:pPr>
        <w:spacing w:line="240" w:lineRule="auto"/>
        <w:jc w:val="both"/>
        <w:rPr>
          <w:rFonts w:ascii="Calibri" w:hAnsi="Calibri"/>
          <w:szCs w:val="20"/>
        </w:rPr>
      </w:pPr>
      <w:r w:rsidRPr="00387227">
        <w:rPr>
          <w:rFonts w:ascii="Calibri" w:hAnsi="Calibri"/>
          <w:szCs w:val="20"/>
        </w:rPr>
        <w:object w:dxaOrig="1513" w:dyaOrig="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8.8pt" o:ole="">
            <v:imagedata r:id="rId8" o:title=""/>
          </v:shape>
          <o:OLEObject Type="Embed" ProgID="Word.Document.12" ShapeID="_x0000_i1025" DrawAspect="Icon" ObjectID="_1592739360" r:id="rId9">
            <o:FieldCodes>\s</o:FieldCodes>
          </o:OLEObject>
        </w:object>
      </w:r>
    </w:p>
    <w:p w:rsidR="00E66B4E" w:rsidRDefault="00E66B4E" w:rsidP="006B2024">
      <w:pPr>
        <w:spacing w:line="240" w:lineRule="auto"/>
        <w:jc w:val="both"/>
        <w:rPr>
          <w:rFonts w:ascii="Calibri" w:hAnsi="Calibri"/>
          <w:szCs w:val="20"/>
        </w:rPr>
      </w:pPr>
    </w:p>
    <w:p w:rsidR="008177C8" w:rsidRDefault="008177C8" w:rsidP="00E66B4E">
      <w:pPr>
        <w:pStyle w:val="Prrafodelista"/>
        <w:numPr>
          <w:ilvl w:val="0"/>
          <w:numId w:val="8"/>
        </w:numPr>
        <w:spacing w:after="0" w:line="240" w:lineRule="auto"/>
        <w:ind w:hanging="720"/>
        <w:jc w:val="both"/>
        <w:rPr>
          <w:rFonts w:ascii="Calibri" w:hAnsi="Calibri"/>
        </w:rPr>
      </w:pPr>
      <w:r>
        <w:rPr>
          <w:rFonts w:ascii="Calibri" w:hAnsi="Calibri"/>
        </w:rPr>
        <w:t>Someter a aprobación de esta Superintendencia el sistema contable para el control de los Fondos de Titulariación que administrará.</w:t>
      </w:r>
    </w:p>
    <w:p w:rsidR="00DC6278" w:rsidRDefault="00DC6278" w:rsidP="00DC6278">
      <w:pPr>
        <w:spacing w:after="0" w:line="240" w:lineRule="auto"/>
        <w:ind w:left="720"/>
        <w:jc w:val="both"/>
        <w:rPr>
          <w:rFonts w:ascii="Calibri" w:hAnsi="Calibri"/>
        </w:rPr>
      </w:pPr>
    </w:p>
    <w:p w:rsidR="008177C8" w:rsidRPr="00E25AA8" w:rsidRDefault="008177C8" w:rsidP="00876679">
      <w:pPr>
        <w:pStyle w:val="Prrafodelista"/>
        <w:spacing w:after="0" w:line="240" w:lineRule="auto"/>
        <w:ind w:left="708"/>
        <w:jc w:val="both"/>
        <w:rPr>
          <w:rFonts w:ascii="Calibri" w:hAnsi="Calibri"/>
          <w:szCs w:val="20"/>
          <w:lang w:val="es-SV"/>
        </w:rPr>
      </w:pPr>
      <w:r w:rsidRPr="00E25AA8">
        <w:rPr>
          <w:rFonts w:ascii="Calibri" w:hAnsi="Calibri"/>
          <w:szCs w:val="20"/>
          <w:lang w:val="es-SV"/>
        </w:rPr>
        <w:t xml:space="preserve">La documentación de dicho sistema contable deberá ser presentada de acuerdo al literal I. </w:t>
      </w:r>
      <w:r w:rsidRPr="00E25AA8">
        <w:rPr>
          <w:rFonts w:ascii="Calibri" w:eastAsia="Calibri" w:hAnsi="Calibri" w:cs="Times New Roman"/>
          <w:szCs w:val="20"/>
          <w:lang w:val="es-SV"/>
        </w:rPr>
        <w:t>APROBACIÓN Y MODIFICACIÓN DE SISTEMAS CONTABLES</w:t>
      </w:r>
      <w:r w:rsidRPr="00E25AA8">
        <w:rPr>
          <w:rFonts w:ascii="Calibri" w:hAnsi="Calibri"/>
          <w:szCs w:val="20"/>
          <w:lang w:val="es-SV"/>
        </w:rPr>
        <w:t xml:space="preserve">, del </w:t>
      </w:r>
      <w:r w:rsidRPr="00E25AA8">
        <w:rPr>
          <w:rFonts w:ascii="Calibri" w:eastAsia="Calibri" w:hAnsi="Calibri" w:cs="Times New Roman"/>
          <w:szCs w:val="20"/>
          <w:lang w:val="es-SV"/>
        </w:rPr>
        <w:t>CAPITULO I MANUAL DE CONTABILIDAD- OBJETIVO Y DISPOSICIONES GENERALES</w:t>
      </w:r>
      <w:r>
        <w:rPr>
          <w:rFonts w:ascii="Calibri" w:hAnsi="Calibri"/>
          <w:szCs w:val="20"/>
          <w:lang w:val="es-SV"/>
        </w:rPr>
        <w:t xml:space="preserve"> de la RCTG-15/20</w:t>
      </w:r>
      <w:r w:rsidRPr="00E25AA8">
        <w:rPr>
          <w:rFonts w:ascii="Calibri" w:hAnsi="Calibri"/>
          <w:szCs w:val="20"/>
          <w:lang w:val="es-SV"/>
        </w:rPr>
        <w:t>0</w:t>
      </w:r>
      <w:r>
        <w:rPr>
          <w:rFonts w:ascii="Calibri" w:hAnsi="Calibri"/>
          <w:szCs w:val="20"/>
          <w:lang w:val="es-SV"/>
        </w:rPr>
        <w:t>8</w:t>
      </w:r>
      <w:r w:rsidRPr="00E25AA8">
        <w:rPr>
          <w:rFonts w:ascii="Calibri" w:hAnsi="Calibri"/>
          <w:szCs w:val="20"/>
          <w:lang w:val="es-SV"/>
        </w:rPr>
        <w:t xml:space="preserve"> </w:t>
      </w:r>
      <w:r>
        <w:rPr>
          <w:rFonts w:ascii="Calibri" w:hAnsi="Calibri"/>
          <w:szCs w:val="20"/>
          <w:lang w:val="es-SV"/>
        </w:rPr>
        <w:t xml:space="preserve">MANUAL Y </w:t>
      </w:r>
      <w:r w:rsidRPr="00E25AA8">
        <w:rPr>
          <w:rFonts w:ascii="Calibri" w:hAnsi="Calibri"/>
          <w:szCs w:val="20"/>
          <w:lang w:val="es-SV"/>
        </w:rPr>
        <w:t>CATÁLOGO</w:t>
      </w:r>
      <w:r>
        <w:rPr>
          <w:rFonts w:ascii="Calibri" w:hAnsi="Calibri"/>
          <w:szCs w:val="20"/>
          <w:lang w:val="es-SV"/>
        </w:rPr>
        <w:t xml:space="preserve"> DE CUENTAS PARA FONDOS DE TITULARIZACIÓN DE ACTIVOS</w:t>
      </w:r>
      <w:r w:rsidRPr="00E25AA8">
        <w:rPr>
          <w:rFonts w:ascii="Calibri" w:hAnsi="Calibri"/>
          <w:szCs w:val="20"/>
          <w:lang w:val="es-SV"/>
        </w:rPr>
        <w:t>.</w:t>
      </w:r>
    </w:p>
    <w:p w:rsidR="00DC6278" w:rsidRDefault="00DC6278" w:rsidP="00DC6278">
      <w:pPr>
        <w:pStyle w:val="Prrafodelista"/>
        <w:spacing w:after="0" w:line="240" w:lineRule="auto"/>
        <w:jc w:val="both"/>
        <w:rPr>
          <w:rFonts w:ascii="Calibri" w:hAnsi="Calibri"/>
        </w:rPr>
      </w:pPr>
    </w:p>
    <w:bookmarkStart w:id="5" w:name="_MON_1529491426"/>
    <w:bookmarkEnd w:id="5"/>
    <w:p w:rsidR="00DC6278" w:rsidRDefault="0049768B" w:rsidP="00DC6278">
      <w:pPr>
        <w:pStyle w:val="Prrafodelista"/>
        <w:spacing w:after="0" w:line="240" w:lineRule="auto"/>
        <w:jc w:val="both"/>
        <w:rPr>
          <w:rFonts w:ascii="Calibri" w:hAnsi="Calibri"/>
        </w:rPr>
      </w:pPr>
      <w:r w:rsidRPr="00387227">
        <w:rPr>
          <w:rFonts w:ascii="Calibri" w:hAnsi="Calibri"/>
          <w:szCs w:val="20"/>
        </w:rPr>
        <w:object w:dxaOrig="1513" w:dyaOrig="973">
          <v:shape id="_x0000_i1026" type="#_x0000_t75" style="width:76pt;height:48.8pt" o:ole="">
            <v:imagedata r:id="rId10" o:title=""/>
          </v:shape>
          <o:OLEObject Type="Embed" ProgID="Word.Document.12" ShapeID="_x0000_i1026" DrawAspect="Icon" ObjectID="_1592739361" r:id="rId11">
            <o:FieldCodes>\s</o:FieldCodes>
          </o:OLEObject>
        </w:object>
      </w:r>
    </w:p>
    <w:p w:rsidR="00DC6278" w:rsidRDefault="00DC6278" w:rsidP="00DC6278">
      <w:pPr>
        <w:pStyle w:val="Prrafodelista"/>
        <w:spacing w:after="0" w:line="240" w:lineRule="auto"/>
        <w:jc w:val="both"/>
        <w:rPr>
          <w:rFonts w:ascii="Calibri" w:hAnsi="Calibri"/>
        </w:rPr>
      </w:pPr>
    </w:p>
    <w:p w:rsidR="00F51D89" w:rsidRPr="00876679" w:rsidRDefault="00F51D89" w:rsidP="00876679">
      <w:pPr>
        <w:pStyle w:val="Prrafodelista"/>
        <w:numPr>
          <w:ilvl w:val="0"/>
          <w:numId w:val="8"/>
        </w:numPr>
        <w:spacing w:after="0" w:line="240" w:lineRule="auto"/>
        <w:ind w:hanging="720"/>
        <w:jc w:val="both"/>
        <w:rPr>
          <w:lang w:val="es-SV"/>
        </w:rPr>
      </w:pPr>
      <w:r w:rsidRPr="00876679">
        <w:rPr>
          <w:lang w:val="es-SV"/>
        </w:rPr>
        <w:t>Requerimientos inform</w:t>
      </w:r>
      <w:r w:rsidR="00230B72" w:rsidRPr="00876679">
        <w:rPr>
          <w:lang w:val="es-SV"/>
        </w:rPr>
        <w:t>áticos</w:t>
      </w:r>
      <w:r w:rsidRPr="00876679">
        <w:rPr>
          <w:lang w:val="es-SV"/>
        </w:rPr>
        <w:t>:</w:t>
      </w:r>
    </w:p>
    <w:p w:rsidR="00F51D89" w:rsidRPr="00876679" w:rsidRDefault="00F51D89" w:rsidP="00876679">
      <w:pPr>
        <w:pStyle w:val="Prrafodelista"/>
        <w:numPr>
          <w:ilvl w:val="1"/>
          <w:numId w:val="19"/>
        </w:numPr>
        <w:spacing w:after="0" w:line="240" w:lineRule="auto"/>
        <w:jc w:val="both"/>
      </w:pPr>
      <w:r w:rsidRPr="00876679">
        <w:t>Contar con un ambiente de pruebas debidamente configurado.</w:t>
      </w:r>
    </w:p>
    <w:p w:rsidR="00F51D89" w:rsidRPr="00876679" w:rsidRDefault="00F51D89" w:rsidP="00876679">
      <w:pPr>
        <w:pStyle w:val="Prrafodelista"/>
        <w:numPr>
          <w:ilvl w:val="1"/>
          <w:numId w:val="19"/>
        </w:numPr>
        <w:spacing w:after="0" w:line="240" w:lineRule="auto"/>
        <w:jc w:val="both"/>
      </w:pPr>
      <w:r w:rsidRPr="00876679">
        <w:t>Documentar que el área de Tecnología ha completado al 100% las pruebas de los distintos sistemas incluidos en el inicio de operaciones, en ambiente de producción.</w:t>
      </w:r>
    </w:p>
    <w:p w:rsidR="00F51D89" w:rsidRPr="00876679" w:rsidRDefault="00F51D89" w:rsidP="00876679">
      <w:pPr>
        <w:pStyle w:val="Prrafodelista"/>
        <w:numPr>
          <w:ilvl w:val="1"/>
          <w:numId w:val="19"/>
        </w:numPr>
        <w:spacing w:after="0" w:line="240" w:lineRule="auto"/>
        <w:jc w:val="both"/>
      </w:pPr>
      <w:r w:rsidRPr="00876679">
        <w:t>Presentar Informes de auditoría Interna sobre las pruebas realizadas a los sistemas relacionados con los productos y servicios a iniciar operaciones.</w:t>
      </w:r>
    </w:p>
    <w:p w:rsidR="00DC6278" w:rsidRPr="00DC6278" w:rsidRDefault="00DC6278" w:rsidP="00DC6278">
      <w:pPr>
        <w:pStyle w:val="Prrafodelista"/>
        <w:spacing w:after="0" w:line="240" w:lineRule="auto"/>
        <w:jc w:val="both"/>
        <w:rPr>
          <w:rFonts w:ascii="Calibri" w:hAnsi="Calibri"/>
        </w:rPr>
      </w:pPr>
    </w:p>
    <w:p w:rsidR="00E66B4E" w:rsidRPr="00CE386E" w:rsidRDefault="00E66B4E" w:rsidP="00E66B4E">
      <w:pPr>
        <w:pStyle w:val="Prrafodelista"/>
        <w:numPr>
          <w:ilvl w:val="0"/>
          <w:numId w:val="8"/>
        </w:numPr>
        <w:spacing w:after="0" w:line="240" w:lineRule="auto"/>
        <w:ind w:hanging="720"/>
        <w:jc w:val="both"/>
        <w:rPr>
          <w:rFonts w:ascii="Calibri" w:hAnsi="Calibri"/>
        </w:rPr>
      </w:pPr>
      <w:r w:rsidRPr="00CE386E">
        <w:rPr>
          <w:rFonts w:ascii="Calibri" w:hAnsi="Calibri"/>
          <w:szCs w:val="20"/>
          <w:lang w:val="es-SV"/>
        </w:rPr>
        <w:t>Presentar documentación definitiva relativa a:</w:t>
      </w:r>
    </w:p>
    <w:p w:rsidR="00E66B4E" w:rsidRPr="00CE386E" w:rsidRDefault="00E66B4E" w:rsidP="00E66B4E">
      <w:pPr>
        <w:pStyle w:val="Prrafodelista"/>
        <w:numPr>
          <w:ilvl w:val="0"/>
          <w:numId w:val="17"/>
        </w:numPr>
        <w:spacing w:after="0" w:line="240" w:lineRule="auto"/>
        <w:jc w:val="both"/>
      </w:pPr>
      <w:r w:rsidRPr="00CE386E">
        <w:t>Plan y modelo de negocio.</w:t>
      </w:r>
    </w:p>
    <w:p w:rsidR="00E66B4E" w:rsidRPr="00CE386E" w:rsidRDefault="00E66B4E" w:rsidP="00E66B4E">
      <w:pPr>
        <w:pStyle w:val="Prrafodelista"/>
        <w:numPr>
          <w:ilvl w:val="0"/>
          <w:numId w:val="17"/>
        </w:numPr>
        <w:spacing w:after="0" w:line="240" w:lineRule="auto"/>
        <w:jc w:val="both"/>
      </w:pPr>
      <w:r w:rsidRPr="00CE386E">
        <w:t>Estudio de mercado y factibilidad financiera.</w:t>
      </w:r>
    </w:p>
    <w:p w:rsidR="00E66B4E" w:rsidRPr="00CE386E" w:rsidRDefault="00E66B4E" w:rsidP="00E66B4E">
      <w:pPr>
        <w:pStyle w:val="Prrafodelista"/>
        <w:numPr>
          <w:ilvl w:val="0"/>
          <w:numId w:val="17"/>
        </w:numPr>
        <w:spacing w:after="0" w:line="240" w:lineRule="auto"/>
        <w:jc w:val="both"/>
      </w:pPr>
      <w:r w:rsidRPr="00CE386E">
        <w:t>Modelo financiero en Microsoft Excel que incluya proyecciones a los Estados Financieros a 5 años mínimo debidamente formuladas, cálculo de VAN y TIR con base al flujo anual.</w:t>
      </w:r>
    </w:p>
    <w:p w:rsidR="00E66B4E" w:rsidRPr="00CE386E" w:rsidRDefault="00E66B4E" w:rsidP="00E66B4E">
      <w:pPr>
        <w:pStyle w:val="Prrafodelista"/>
        <w:numPr>
          <w:ilvl w:val="0"/>
          <w:numId w:val="17"/>
        </w:numPr>
        <w:spacing w:after="0" w:line="240" w:lineRule="auto"/>
        <w:contextualSpacing w:val="0"/>
        <w:jc w:val="both"/>
      </w:pPr>
      <w:r w:rsidRPr="00CE386E">
        <w:t>Supuestos de las proyecciones suscritos por el responsable de la entidad en trámite.</w:t>
      </w:r>
    </w:p>
    <w:p w:rsidR="00E66B4E" w:rsidRDefault="00E66B4E" w:rsidP="006B2024">
      <w:pPr>
        <w:spacing w:line="240" w:lineRule="auto"/>
        <w:jc w:val="both"/>
        <w:rPr>
          <w:rFonts w:ascii="Calibri" w:hAnsi="Calibri"/>
          <w:szCs w:val="20"/>
        </w:rPr>
      </w:pPr>
    </w:p>
    <w:p w:rsidR="006B2024" w:rsidRDefault="006B2024" w:rsidP="006B2024">
      <w:pPr>
        <w:spacing w:after="0" w:line="240" w:lineRule="auto"/>
        <w:jc w:val="both"/>
        <w:rPr>
          <w:rFonts w:ascii="Calibri" w:hAnsi="Calibri"/>
          <w:b/>
          <w:szCs w:val="20"/>
          <w:lang w:val="es-SV"/>
        </w:rPr>
      </w:pPr>
      <w:r>
        <w:rPr>
          <w:rFonts w:ascii="Calibri" w:hAnsi="Calibri"/>
          <w:b/>
          <w:szCs w:val="20"/>
          <w:lang w:val="es-SV"/>
        </w:rPr>
        <w:t>AUTORIZACION DE SISTEMAS DE INFORMACIÓN</w:t>
      </w:r>
    </w:p>
    <w:p w:rsidR="006B2024" w:rsidRDefault="006B2024" w:rsidP="006B2024">
      <w:pPr>
        <w:spacing w:after="0" w:line="240" w:lineRule="auto"/>
        <w:jc w:val="both"/>
        <w:rPr>
          <w:rFonts w:ascii="Calibri" w:hAnsi="Calibri"/>
          <w:szCs w:val="20"/>
          <w:lang w:val="es-SV"/>
        </w:rPr>
      </w:pPr>
    </w:p>
    <w:p w:rsidR="006B2024" w:rsidRDefault="006B2024" w:rsidP="006B2024">
      <w:pPr>
        <w:spacing w:after="0" w:line="240" w:lineRule="auto"/>
        <w:jc w:val="both"/>
        <w:rPr>
          <w:rFonts w:ascii="Calibri" w:hAnsi="Calibri"/>
          <w:szCs w:val="20"/>
          <w:lang w:val="es-SV"/>
        </w:rPr>
      </w:pPr>
      <w:r>
        <w:rPr>
          <w:rFonts w:ascii="Calibri" w:hAnsi="Calibri"/>
          <w:szCs w:val="20"/>
          <w:lang w:val="es-SV"/>
        </w:rPr>
        <w:t>Para obtener autorización de los sistemas de información deberá cumplir con lo establecido por la resolución RS-MV.0010/98 GUIA DE REQUERIMIENTOS PARA LA APROBACIÓN DE SISTEMAS DE INFORMACIÓN.</w:t>
      </w:r>
    </w:p>
    <w:p w:rsidR="006B2024" w:rsidRDefault="006B2024" w:rsidP="006B2024">
      <w:pPr>
        <w:spacing w:line="240" w:lineRule="auto"/>
        <w:jc w:val="both"/>
        <w:rPr>
          <w:rFonts w:ascii="Calibri" w:hAnsi="Calibri"/>
          <w:szCs w:val="20"/>
          <w:lang w:val="es-SV"/>
        </w:rPr>
      </w:pPr>
    </w:p>
    <w:bookmarkStart w:id="6" w:name="_MON_1529491508"/>
    <w:bookmarkEnd w:id="6"/>
    <w:p w:rsidR="0049768B" w:rsidRPr="00B44040" w:rsidRDefault="0049768B" w:rsidP="006B2024">
      <w:pPr>
        <w:spacing w:line="240" w:lineRule="auto"/>
        <w:jc w:val="both"/>
        <w:rPr>
          <w:rFonts w:ascii="Calibri" w:hAnsi="Calibri"/>
          <w:szCs w:val="20"/>
          <w:lang w:val="es-SV"/>
        </w:rPr>
      </w:pPr>
      <w:r w:rsidRPr="00387227">
        <w:rPr>
          <w:rFonts w:ascii="Calibri" w:hAnsi="Calibri"/>
          <w:szCs w:val="20"/>
          <w:lang w:val="es-SV"/>
        </w:rPr>
        <w:object w:dxaOrig="1513" w:dyaOrig="973">
          <v:shape id="_x0000_i1027" type="#_x0000_t75" style="width:76pt;height:48.8pt" o:ole="">
            <v:imagedata r:id="rId12" o:title=""/>
          </v:shape>
          <o:OLEObject Type="Embed" ProgID="Word.Document.8" ShapeID="_x0000_i1027" DrawAspect="Icon" ObjectID="_1592739362" r:id="rId13">
            <o:FieldCodes>\s</o:FieldCodes>
          </o:OLEObject>
        </w:object>
      </w:r>
    </w:p>
    <w:p w:rsidR="006B2024" w:rsidRPr="00F60718" w:rsidRDefault="006B2024" w:rsidP="006B2024">
      <w:pPr>
        <w:spacing w:line="240" w:lineRule="auto"/>
        <w:jc w:val="both"/>
        <w:rPr>
          <w:rFonts w:ascii="Calibri" w:hAnsi="Calibri"/>
          <w:szCs w:val="20"/>
        </w:rPr>
      </w:pPr>
      <w:r w:rsidRPr="00F60718">
        <w:rPr>
          <w:rFonts w:ascii="Calibri" w:hAnsi="Calibri"/>
          <w:szCs w:val="20"/>
        </w:rPr>
        <w:t>Una vez cumplidos los requisitos anteriores, la Superintendencia procederá a verificar los sistemas contables, de información, los controles y procedimientos internos de la Titularizadora, y no encontrando ninguna clase de objeciones sobre los mismos, el Consejo emitirá el acuerdo de autorización para el inicio de operaciones de la Titularizadora, ordenando en ese mismo acto, el Asiento Registral de la misma en el registro correspondiente.</w:t>
      </w:r>
    </w:p>
    <w:sectPr w:rsidR="006B2024" w:rsidRPr="00F60718" w:rsidSect="00BB082E">
      <w:headerReference w:type="default" r:id="rId14"/>
      <w:footerReference w:type="default" r:id="rId15"/>
      <w:pgSz w:w="11906" w:h="16838"/>
      <w:pgMar w:top="1673"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093E" w:rsidRDefault="000F093E" w:rsidP="00BB082E">
      <w:pPr>
        <w:spacing w:after="0" w:line="240" w:lineRule="auto"/>
      </w:pPr>
      <w:r>
        <w:separator/>
      </w:r>
    </w:p>
  </w:endnote>
  <w:endnote w:type="continuationSeparator" w:id="0">
    <w:p w:rsidR="000F093E" w:rsidRDefault="000F093E" w:rsidP="00BB08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25361"/>
      <w:docPartObj>
        <w:docPartGallery w:val="Page Numbers (Bottom of Page)"/>
        <w:docPartUnique/>
      </w:docPartObj>
    </w:sdtPr>
    <w:sdtContent>
      <w:p w:rsidR="006B2024" w:rsidRDefault="00F83514">
        <w:pPr>
          <w:pStyle w:val="Piedepgina"/>
        </w:pPr>
        <w:r w:rsidRPr="00F83514">
          <w:rPr>
            <w:lang w:eastAsia="zh-TW"/>
          </w:rPr>
          <w:pict>
            <v:rect id="_x0000_s52225" style="position:absolute;margin-left:0;margin-top:0;width:44.55pt;height:15.1pt;rotation:-180;flip:x;z-index:251661312;mso-position-horizontal:center;mso-position-horizontal-relative:right-margin-area;mso-position-vertical:center;mso-position-vertical-relative:bottom-margin-area;mso-height-relative:bottom-margin-area" filled="f" fillcolor="#c0504d [3205]" stroked="f" strokecolor="#4f81bd [3204]" strokeweight="2.25pt">
              <v:textbox style="mso-next-textbox:#_x0000_s52225" inset=",0,,0">
                <w:txbxContent>
                  <w:p w:rsidR="00CE386E" w:rsidRPr="00CE386E" w:rsidRDefault="00F83514">
                    <w:pPr>
                      <w:pBdr>
                        <w:top w:val="single" w:sz="4" w:space="1" w:color="7F7F7F" w:themeColor="background1" w:themeShade="7F"/>
                      </w:pBdr>
                      <w:jc w:val="center"/>
                      <w:rPr>
                        <w:b/>
                        <w:color w:val="0F243E" w:themeColor="text2" w:themeShade="80"/>
                        <w:sz w:val="28"/>
                      </w:rPr>
                    </w:pPr>
                    <w:r w:rsidRPr="00CE386E">
                      <w:rPr>
                        <w:b/>
                        <w:color w:val="0F243E" w:themeColor="text2" w:themeShade="80"/>
                        <w:sz w:val="28"/>
                      </w:rPr>
                      <w:fldChar w:fldCharType="begin"/>
                    </w:r>
                    <w:r w:rsidR="00CE386E" w:rsidRPr="00CE386E">
                      <w:rPr>
                        <w:b/>
                        <w:color w:val="0F243E" w:themeColor="text2" w:themeShade="80"/>
                        <w:sz w:val="28"/>
                      </w:rPr>
                      <w:instrText xml:space="preserve"> PAGE   \* MERGEFORMAT </w:instrText>
                    </w:r>
                    <w:r w:rsidRPr="00CE386E">
                      <w:rPr>
                        <w:b/>
                        <w:color w:val="0F243E" w:themeColor="text2" w:themeShade="80"/>
                        <w:sz w:val="28"/>
                      </w:rPr>
                      <w:fldChar w:fldCharType="separate"/>
                    </w:r>
                    <w:r w:rsidR="005B35E4">
                      <w:rPr>
                        <w:b/>
                        <w:noProof/>
                        <w:color w:val="0F243E" w:themeColor="text2" w:themeShade="80"/>
                        <w:sz w:val="28"/>
                      </w:rPr>
                      <w:t>1</w:t>
                    </w:r>
                    <w:r w:rsidRPr="00CE386E">
                      <w:rPr>
                        <w:b/>
                        <w:color w:val="0F243E" w:themeColor="text2" w:themeShade="80"/>
                        <w:sz w:val="28"/>
                      </w:rPr>
                      <w:fldChar w:fldCharType="end"/>
                    </w:r>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093E" w:rsidRDefault="000F093E" w:rsidP="00BB082E">
      <w:pPr>
        <w:spacing w:after="0" w:line="240" w:lineRule="auto"/>
      </w:pPr>
      <w:r>
        <w:separator/>
      </w:r>
    </w:p>
  </w:footnote>
  <w:footnote w:type="continuationSeparator" w:id="0">
    <w:p w:rsidR="000F093E" w:rsidRDefault="000F093E" w:rsidP="00BB08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024" w:rsidRDefault="006B2024">
    <w:pPr>
      <w:pStyle w:val="Encabezado"/>
    </w:pPr>
    <w:r w:rsidRPr="006B2024">
      <w:rPr>
        <w:noProof/>
        <w:lang w:val="es-SV" w:eastAsia="es-SV"/>
      </w:rPr>
      <w:drawing>
        <wp:inline distT="0" distB="0" distL="0" distR="0">
          <wp:extent cx="2676525" cy="910044"/>
          <wp:effectExtent l="19050" t="0" r="9525" b="0"/>
          <wp:docPr id="16" name="1 Imagen" descr="SSF_GOES_T_con nomb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F_GOES_T_con nombre.png"/>
                  <pic:cNvPicPr/>
                </pic:nvPicPr>
                <pic:blipFill>
                  <a:blip r:embed="rId1"/>
                  <a:stretch>
                    <a:fillRect/>
                  </a:stretch>
                </pic:blipFill>
                <pic:spPr>
                  <a:xfrm>
                    <a:off x="0" y="0"/>
                    <a:ext cx="2689904" cy="914593"/>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43920"/>
    <w:multiLevelType w:val="hybridMultilevel"/>
    <w:tmpl w:val="9D925976"/>
    <w:lvl w:ilvl="0" w:tplc="1BACD6D0">
      <w:start w:val="1"/>
      <w:numFmt w:val="lowerLetter"/>
      <w:lvlText w:val="%1."/>
      <w:lvlJc w:val="left"/>
      <w:pPr>
        <w:ind w:left="1131" w:hanging="360"/>
      </w:pPr>
      <w:rPr>
        <w:rFonts w:hint="default"/>
        <w:b/>
        <w:i/>
        <w:shadow/>
        <w:emboss w:val="0"/>
        <w:imprint w:val="0"/>
        <w:color w:val="0F243E" w:themeColor="text2" w:themeShade="80"/>
        <w:sz w:val="28"/>
      </w:rPr>
    </w:lvl>
    <w:lvl w:ilvl="1" w:tplc="440A0019" w:tentative="1">
      <w:start w:val="1"/>
      <w:numFmt w:val="lowerLetter"/>
      <w:lvlText w:val="%2."/>
      <w:lvlJc w:val="left"/>
      <w:pPr>
        <w:ind w:left="1851" w:hanging="360"/>
      </w:pPr>
    </w:lvl>
    <w:lvl w:ilvl="2" w:tplc="440A001B" w:tentative="1">
      <w:start w:val="1"/>
      <w:numFmt w:val="lowerRoman"/>
      <w:lvlText w:val="%3."/>
      <w:lvlJc w:val="right"/>
      <w:pPr>
        <w:ind w:left="2571" w:hanging="180"/>
      </w:pPr>
    </w:lvl>
    <w:lvl w:ilvl="3" w:tplc="440A000F" w:tentative="1">
      <w:start w:val="1"/>
      <w:numFmt w:val="decimal"/>
      <w:lvlText w:val="%4."/>
      <w:lvlJc w:val="left"/>
      <w:pPr>
        <w:ind w:left="3291" w:hanging="360"/>
      </w:pPr>
    </w:lvl>
    <w:lvl w:ilvl="4" w:tplc="440A0019" w:tentative="1">
      <w:start w:val="1"/>
      <w:numFmt w:val="lowerLetter"/>
      <w:lvlText w:val="%5."/>
      <w:lvlJc w:val="left"/>
      <w:pPr>
        <w:ind w:left="4011" w:hanging="360"/>
      </w:pPr>
    </w:lvl>
    <w:lvl w:ilvl="5" w:tplc="440A001B" w:tentative="1">
      <w:start w:val="1"/>
      <w:numFmt w:val="lowerRoman"/>
      <w:lvlText w:val="%6."/>
      <w:lvlJc w:val="right"/>
      <w:pPr>
        <w:ind w:left="4731" w:hanging="180"/>
      </w:pPr>
    </w:lvl>
    <w:lvl w:ilvl="6" w:tplc="440A000F" w:tentative="1">
      <w:start w:val="1"/>
      <w:numFmt w:val="decimal"/>
      <w:lvlText w:val="%7."/>
      <w:lvlJc w:val="left"/>
      <w:pPr>
        <w:ind w:left="5451" w:hanging="360"/>
      </w:pPr>
    </w:lvl>
    <w:lvl w:ilvl="7" w:tplc="440A0019" w:tentative="1">
      <w:start w:val="1"/>
      <w:numFmt w:val="lowerLetter"/>
      <w:lvlText w:val="%8."/>
      <w:lvlJc w:val="left"/>
      <w:pPr>
        <w:ind w:left="6171" w:hanging="360"/>
      </w:pPr>
    </w:lvl>
    <w:lvl w:ilvl="8" w:tplc="440A001B" w:tentative="1">
      <w:start w:val="1"/>
      <w:numFmt w:val="lowerRoman"/>
      <w:lvlText w:val="%9."/>
      <w:lvlJc w:val="right"/>
      <w:pPr>
        <w:ind w:left="6891" w:hanging="180"/>
      </w:pPr>
    </w:lvl>
  </w:abstractNum>
  <w:abstractNum w:abstractNumId="1">
    <w:nsid w:val="13F2700E"/>
    <w:multiLevelType w:val="hybridMultilevel"/>
    <w:tmpl w:val="46406F78"/>
    <w:lvl w:ilvl="0" w:tplc="440A001B">
      <w:start w:val="1"/>
      <w:numFmt w:val="lowerRoman"/>
      <w:lvlText w:val="%1."/>
      <w:lvlJc w:val="right"/>
      <w:pPr>
        <w:ind w:left="1077" w:hanging="360"/>
      </w:pPr>
    </w:lvl>
    <w:lvl w:ilvl="1" w:tplc="440A0019" w:tentative="1">
      <w:start w:val="1"/>
      <w:numFmt w:val="lowerLetter"/>
      <w:lvlText w:val="%2."/>
      <w:lvlJc w:val="left"/>
      <w:pPr>
        <w:ind w:left="1797" w:hanging="360"/>
      </w:pPr>
    </w:lvl>
    <w:lvl w:ilvl="2" w:tplc="440A001B" w:tentative="1">
      <w:start w:val="1"/>
      <w:numFmt w:val="lowerRoman"/>
      <w:lvlText w:val="%3."/>
      <w:lvlJc w:val="right"/>
      <w:pPr>
        <w:ind w:left="2517" w:hanging="180"/>
      </w:pPr>
    </w:lvl>
    <w:lvl w:ilvl="3" w:tplc="440A000F" w:tentative="1">
      <w:start w:val="1"/>
      <w:numFmt w:val="decimal"/>
      <w:lvlText w:val="%4."/>
      <w:lvlJc w:val="left"/>
      <w:pPr>
        <w:ind w:left="3237" w:hanging="360"/>
      </w:pPr>
    </w:lvl>
    <w:lvl w:ilvl="4" w:tplc="440A0019" w:tentative="1">
      <w:start w:val="1"/>
      <w:numFmt w:val="lowerLetter"/>
      <w:lvlText w:val="%5."/>
      <w:lvlJc w:val="left"/>
      <w:pPr>
        <w:ind w:left="3957" w:hanging="360"/>
      </w:pPr>
    </w:lvl>
    <w:lvl w:ilvl="5" w:tplc="440A001B" w:tentative="1">
      <w:start w:val="1"/>
      <w:numFmt w:val="lowerRoman"/>
      <w:lvlText w:val="%6."/>
      <w:lvlJc w:val="right"/>
      <w:pPr>
        <w:ind w:left="4677" w:hanging="180"/>
      </w:pPr>
    </w:lvl>
    <w:lvl w:ilvl="6" w:tplc="440A000F" w:tentative="1">
      <w:start w:val="1"/>
      <w:numFmt w:val="decimal"/>
      <w:lvlText w:val="%7."/>
      <w:lvlJc w:val="left"/>
      <w:pPr>
        <w:ind w:left="5397" w:hanging="360"/>
      </w:pPr>
    </w:lvl>
    <w:lvl w:ilvl="7" w:tplc="440A0019" w:tentative="1">
      <w:start w:val="1"/>
      <w:numFmt w:val="lowerLetter"/>
      <w:lvlText w:val="%8."/>
      <w:lvlJc w:val="left"/>
      <w:pPr>
        <w:ind w:left="6117" w:hanging="360"/>
      </w:pPr>
    </w:lvl>
    <w:lvl w:ilvl="8" w:tplc="440A001B" w:tentative="1">
      <w:start w:val="1"/>
      <w:numFmt w:val="lowerRoman"/>
      <w:lvlText w:val="%9."/>
      <w:lvlJc w:val="right"/>
      <w:pPr>
        <w:ind w:left="6837" w:hanging="180"/>
      </w:pPr>
    </w:lvl>
  </w:abstractNum>
  <w:abstractNum w:abstractNumId="2">
    <w:nsid w:val="145D727E"/>
    <w:multiLevelType w:val="hybridMultilevel"/>
    <w:tmpl w:val="4CEC6890"/>
    <w:lvl w:ilvl="0" w:tplc="84DEA3B6">
      <w:start w:val="1"/>
      <w:numFmt w:val="decimal"/>
      <w:lvlText w:val="%1."/>
      <w:lvlJc w:val="left"/>
      <w:pPr>
        <w:ind w:left="720" w:hanging="360"/>
      </w:pPr>
      <w:rPr>
        <w:rFonts w:hint="default"/>
        <w:b/>
        <w:i/>
        <w:shadow/>
        <w:emboss w:val="0"/>
        <w:imprint w:val="0"/>
        <w:color w:val="0F1D37"/>
        <w:sz w:val="28"/>
      </w:rPr>
    </w:lvl>
    <w:lvl w:ilvl="1" w:tplc="56488438">
      <w:start w:val="1"/>
      <w:numFmt w:val="lowerLetter"/>
      <w:lvlText w:val="%2)"/>
      <w:lvlJc w:val="left"/>
      <w:pPr>
        <w:ind w:left="1440" w:hanging="360"/>
      </w:pPr>
      <w:rPr>
        <w:rFonts w:hint="default"/>
        <w:b/>
        <w:i w:val="0"/>
        <w:shadow/>
        <w:emboss w:val="0"/>
        <w:imprint w:val="0"/>
        <w:color w:val="0F243E" w:themeColor="text2" w:themeShade="80"/>
        <w:sz w:val="28"/>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154F20AB"/>
    <w:multiLevelType w:val="hybridMultilevel"/>
    <w:tmpl w:val="F25A0978"/>
    <w:lvl w:ilvl="0" w:tplc="440A001B">
      <w:start w:val="1"/>
      <w:numFmt w:val="lowerRoman"/>
      <w:lvlText w:val="%1."/>
      <w:lvlJc w:val="right"/>
      <w:pPr>
        <w:ind w:left="1080" w:hanging="360"/>
      </w:pPr>
    </w:lvl>
    <w:lvl w:ilvl="1" w:tplc="440A0019">
      <w:start w:val="1"/>
      <w:numFmt w:val="lowerLetter"/>
      <w:lvlText w:val="%2."/>
      <w:lvlJc w:val="left"/>
      <w:pPr>
        <w:ind w:left="1800" w:hanging="360"/>
      </w:pPr>
    </w:lvl>
    <w:lvl w:ilvl="2" w:tplc="440A001B">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4">
    <w:nsid w:val="20400014"/>
    <w:multiLevelType w:val="hybridMultilevel"/>
    <w:tmpl w:val="6E3C5A12"/>
    <w:lvl w:ilvl="0" w:tplc="A7F27BEA">
      <w:start w:val="1"/>
      <w:numFmt w:val="lowerRoman"/>
      <w:lvlText w:val="%1."/>
      <w:lvlJc w:val="right"/>
      <w:pPr>
        <w:ind w:left="1068" w:hanging="360"/>
      </w:pPr>
      <w:rPr>
        <w:rFonts w:hint="default"/>
      </w:rPr>
    </w:lvl>
    <w:lvl w:ilvl="1" w:tplc="440A0019">
      <w:start w:val="1"/>
      <w:numFmt w:val="lowerLetter"/>
      <w:lvlText w:val="%2."/>
      <w:lvlJc w:val="left"/>
      <w:pPr>
        <w:ind w:left="1788" w:hanging="360"/>
      </w:pPr>
    </w:lvl>
    <w:lvl w:ilvl="2" w:tplc="440A001B">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5">
    <w:nsid w:val="231D357A"/>
    <w:multiLevelType w:val="hybridMultilevel"/>
    <w:tmpl w:val="0CB85CAC"/>
    <w:lvl w:ilvl="0" w:tplc="440A0011">
      <w:start w:val="1"/>
      <w:numFmt w:val="decimal"/>
      <w:lvlText w:val="%1)"/>
      <w:lvlJc w:val="left"/>
      <w:pPr>
        <w:ind w:left="360" w:hanging="360"/>
      </w:pPr>
      <w:rPr>
        <w:b w:val="0"/>
      </w:rPr>
    </w:lvl>
    <w:lvl w:ilvl="1" w:tplc="440A001B">
      <w:start w:val="1"/>
      <w:numFmt w:val="lowerRoman"/>
      <w:lvlText w:val="%2."/>
      <w:lvlJc w:val="right"/>
      <w:pPr>
        <w:ind w:left="1080" w:hanging="360"/>
      </w:pPr>
    </w:lvl>
    <w:lvl w:ilvl="2" w:tplc="CC5698C6">
      <w:start w:val="1"/>
      <w:numFmt w:val="lowerRoman"/>
      <w:lvlText w:val="%3."/>
      <w:lvlJc w:val="left"/>
      <w:pPr>
        <w:ind w:left="2340" w:hanging="720"/>
      </w:pPr>
      <w:rPr>
        <w:rFonts w:hint="default"/>
      </w:r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6">
    <w:nsid w:val="23A40BBD"/>
    <w:multiLevelType w:val="hybridMultilevel"/>
    <w:tmpl w:val="02B6494C"/>
    <w:lvl w:ilvl="0" w:tplc="DC227F8E">
      <w:start w:val="1"/>
      <w:numFmt w:val="bullet"/>
      <w:lvlText w:val="-"/>
      <w:lvlJc w:val="left"/>
      <w:pPr>
        <w:ind w:left="720" w:hanging="360"/>
      </w:pPr>
      <w:rPr>
        <w:rFonts w:ascii="Courier New" w:hAnsi="Courier New" w:hint="default"/>
        <w:b/>
        <w:i w:val="0"/>
        <w:shadow/>
        <w:emboss w:val="0"/>
        <w:imprint w:val="0"/>
        <w:color w:val="0F243E" w:themeColor="text2" w:themeShade="80"/>
        <w:sz w:val="40"/>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2FC376EE"/>
    <w:multiLevelType w:val="hybridMultilevel"/>
    <w:tmpl w:val="B94403D6"/>
    <w:lvl w:ilvl="0" w:tplc="440A0017">
      <w:start w:val="1"/>
      <w:numFmt w:val="lowerLetter"/>
      <w:lvlText w:val="%1)"/>
      <w:lvlJc w:val="left"/>
      <w:pPr>
        <w:ind w:left="1077" w:hanging="360"/>
      </w:pPr>
    </w:lvl>
    <w:lvl w:ilvl="1" w:tplc="440A0019" w:tentative="1">
      <w:start w:val="1"/>
      <w:numFmt w:val="lowerLetter"/>
      <w:lvlText w:val="%2."/>
      <w:lvlJc w:val="left"/>
      <w:pPr>
        <w:ind w:left="1797" w:hanging="360"/>
      </w:pPr>
    </w:lvl>
    <w:lvl w:ilvl="2" w:tplc="440A001B" w:tentative="1">
      <w:start w:val="1"/>
      <w:numFmt w:val="lowerRoman"/>
      <w:lvlText w:val="%3."/>
      <w:lvlJc w:val="right"/>
      <w:pPr>
        <w:ind w:left="2517" w:hanging="180"/>
      </w:pPr>
    </w:lvl>
    <w:lvl w:ilvl="3" w:tplc="440A000F" w:tentative="1">
      <w:start w:val="1"/>
      <w:numFmt w:val="decimal"/>
      <w:lvlText w:val="%4."/>
      <w:lvlJc w:val="left"/>
      <w:pPr>
        <w:ind w:left="3237" w:hanging="360"/>
      </w:pPr>
    </w:lvl>
    <w:lvl w:ilvl="4" w:tplc="440A0019" w:tentative="1">
      <w:start w:val="1"/>
      <w:numFmt w:val="lowerLetter"/>
      <w:lvlText w:val="%5."/>
      <w:lvlJc w:val="left"/>
      <w:pPr>
        <w:ind w:left="3957" w:hanging="360"/>
      </w:pPr>
    </w:lvl>
    <w:lvl w:ilvl="5" w:tplc="440A001B" w:tentative="1">
      <w:start w:val="1"/>
      <w:numFmt w:val="lowerRoman"/>
      <w:lvlText w:val="%6."/>
      <w:lvlJc w:val="right"/>
      <w:pPr>
        <w:ind w:left="4677" w:hanging="180"/>
      </w:pPr>
    </w:lvl>
    <w:lvl w:ilvl="6" w:tplc="440A000F" w:tentative="1">
      <w:start w:val="1"/>
      <w:numFmt w:val="decimal"/>
      <w:lvlText w:val="%7."/>
      <w:lvlJc w:val="left"/>
      <w:pPr>
        <w:ind w:left="5397" w:hanging="360"/>
      </w:pPr>
    </w:lvl>
    <w:lvl w:ilvl="7" w:tplc="440A0019" w:tentative="1">
      <w:start w:val="1"/>
      <w:numFmt w:val="lowerLetter"/>
      <w:lvlText w:val="%8."/>
      <w:lvlJc w:val="left"/>
      <w:pPr>
        <w:ind w:left="6117" w:hanging="360"/>
      </w:pPr>
    </w:lvl>
    <w:lvl w:ilvl="8" w:tplc="440A001B" w:tentative="1">
      <w:start w:val="1"/>
      <w:numFmt w:val="lowerRoman"/>
      <w:lvlText w:val="%9."/>
      <w:lvlJc w:val="right"/>
      <w:pPr>
        <w:ind w:left="6837" w:hanging="180"/>
      </w:pPr>
    </w:lvl>
  </w:abstractNum>
  <w:abstractNum w:abstractNumId="8">
    <w:nsid w:val="388A3CAA"/>
    <w:multiLevelType w:val="hybridMultilevel"/>
    <w:tmpl w:val="2D240DB0"/>
    <w:lvl w:ilvl="0" w:tplc="440A001B">
      <w:start w:val="1"/>
      <w:numFmt w:val="lowerRoman"/>
      <w:lvlText w:val="%1."/>
      <w:lvlJc w:val="right"/>
      <w:pPr>
        <w:ind w:left="1068" w:hanging="360"/>
      </w:pPr>
    </w:lvl>
    <w:lvl w:ilvl="1" w:tplc="440A0019">
      <w:start w:val="1"/>
      <w:numFmt w:val="lowerLetter"/>
      <w:lvlText w:val="%2."/>
      <w:lvlJc w:val="left"/>
      <w:pPr>
        <w:ind w:left="1788" w:hanging="360"/>
      </w:pPr>
    </w:lvl>
    <w:lvl w:ilvl="2" w:tplc="440A001B">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9">
    <w:nsid w:val="3CA11A06"/>
    <w:multiLevelType w:val="hybridMultilevel"/>
    <w:tmpl w:val="298E84B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49F44D5B"/>
    <w:multiLevelType w:val="hybridMultilevel"/>
    <w:tmpl w:val="8B00070C"/>
    <w:lvl w:ilvl="0" w:tplc="84DEA3B6">
      <w:start w:val="1"/>
      <w:numFmt w:val="decimal"/>
      <w:lvlText w:val="%1."/>
      <w:lvlJc w:val="left"/>
      <w:pPr>
        <w:ind w:left="720" w:hanging="360"/>
      </w:pPr>
      <w:rPr>
        <w:rFonts w:hint="default"/>
        <w:b/>
        <w:i/>
        <w:shadow/>
        <w:emboss w:val="0"/>
        <w:imprint w:val="0"/>
        <w:color w:val="0F1D37"/>
        <w:sz w:val="28"/>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nsid w:val="4AD16D49"/>
    <w:multiLevelType w:val="hybridMultilevel"/>
    <w:tmpl w:val="8216194A"/>
    <w:lvl w:ilvl="0" w:tplc="440A0017">
      <w:start w:val="1"/>
      <w:numFmt w:val="lowerLetter"/>
      <w:lvlText w:val="%1)"/>
      <w:lvlJc w:val="left"/>
      <w:pPr>
        <w:ind w:left="720" w:hanging="360"/>
      </w:pPr>
    </w:lvl>
    <w:lvl w:ilvl="1" w:tplc="6AA6DD0C">
      <w:start w:val="4"/>
      <w:numFmt w:val="bullet"/>
      <w:lvlText w:val="•"/>
      <w:lvlJc w:val="left"/>
      <w:pPr>
        <w:ind w:left="1440" w:hanging="360"/>
      </w:pPr>
      <w:rPr>
        <w:rFonts w:ascii="Calibri" w:eastAsiaTheme="minorHAnsi" w:hAnsi="Calibri" w:cstheme="minorBidi"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59D63B10"/>
    <w:multiLevelType w:val="hybridMultilevel"/>
    <w:tmpl w:val="0FDE2E00"/>
    <w:lvl w:ilvl="0" w:tplc="56488438">
      <w:start w:val="1"/>
      <w:numFmt w:val="lowerLetter"/>
      <w:lvlText w:val="%1)"/>
      <w:lvlJc w:val="left"/>
      <w:pPr>
        <w:ind w:left="1068" w:hanging="360"/>
      </w:pPr>
      <w:rPr>
        <w:rFonts w:hint="default"/>
        <w:b/>
        <w:i w:val="0"/>
        <w:shadow/>
        <w:emboss w:val="0"/>
        <w:imprint w:val="0"/>
        <w:color w:val="0F243E" w:themeColor="text2" w:themeShade="80"/>
        <w:sz w:val="28"/>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13">
    <w:nsid w:val="5E53672F"/>
    <w:multiLevelType w:val="hybridMultilevel"/>
    <w:tmpl w:val="A66C313C"/>
    <w:lvl w:ilvl="0" w:tplc="9F589E0C">
      <w:start w:val="1"/>
      <w:numFmt w:val="lowerLetter"/>
      <w:lvlText w:val="%1)"/>
      <w:lvlJc w:val="left"/>
      <w:pPr>
        <w:ind w:left="840" w:hanging="48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5E547EA8"/>
    <w:multiLevelType w:val="hybridMultilevel"/>
    <w:tmpl w:val="8D6853EA"/>
    <w:lvl w:ilvl="0" w:tplc="1BACD6D0">
      <w:start w:val="1"/>
      <w:numFmt w:val="lowerLetter"/>
      <w:lvlText w:val="%1."/>
      <w:lvlJc w:val="left"/>
      <w:pPr>
        <w:ind w:left="1077" w:hanging="360"/>
      </w:pPr>
      <w:rPr>
        <w:rFonts w:hint="default"/>
        <w:b/>
        <w:i/>
        <w:shadow/>
        <w:emboss w:val="0"/>
        <w:imprint w:val="0"/>
        <w:color w:val="0F243E" w:themeColor="text2" w:themeShade="80"/>
        <w:sz w:val="28"/>
      </w:rPr>
    </w:lvl>
    <w:lvl w:ilvl="1" w:tplc="440A0019" w:tentative="1">
      <w:start w:val="1"/>
      <w:numFmt w:val="lowerLetter"/>
      <w:lvlText w:val="%2."/>
      <w:lvlJc w:val="left"/>
      <w:pPr>
        <w:ind w:left="1797" w:hanging="360"/>
      </w:pPr>
    </w:lvl>
    <w:lvl w:ilvl="2" w:tplc="440A001B" w:tentative="1">
      <w:start w:val="1"/>
      <w:numFmt w:val="lowerRoman"/>
      <w:lvlText w:val="%3."/>
      <w:lvlJc w:val="right"/>
      <w:pPr>
        <w:ind w:left="2517" w:hanging="180"/>
      </w:pPr>
    </w:lvl>
    <w:lvl w:ilvl="3" w:tplc="440A000F" w:tentative="1">
      <w:start w:val="1"/>
      <w:numFmt w:val="decimal"/>
      <w:lvlText w:val="%4."/>
      <w:lvlJc w:val="left"/>
      <w:pPr>
        <w:ind w:left="3237" w:hanging="360"/>
      </w:pPr>
    </w:lvl>
    <w:lvl w:ilvl="4" w:tplc="440A0019" w:tentative="1">
      <w:start w:val="1"/>
      <w:numFmt w:val="lowerLetter"/>
      <w:lvlText w:val="%5."/>
      <w:lvlJc w:val="left"/>
      <w:pPr>
        <w:ind w:left="3957" w:hanging="360"/>
      </w:pPr>
    </w:lvl>
    <w:lvl w:ilvl="5" w:tplc="440A001B" w:tentative="1">
      <w:start w:val="1"/>
      <w:numFmt w:val="lowerRoman"/>
      <w:lvlText w:val="%6."/>
      <w:lvlJc w:val="right"/>
      <w:pPr>
        <w:ind w:left="4677" w:hanging="180"/>
      </w:pPr>
    </w:lvl>
    <w:lvl w:ilvl="6" w:tplc="440A000F" w:tentative="1">
      <w:start w:val="1"/>
      <w:numFmt w:val="decimal"/>
      <w:lvlText w:val="%7."/>
      <w:lvlJc w:val="left"/>
      <w:pPr>
        <w:ind w:left="5397" w:hanging="360"/>
      </w:pPr>
    </w:lvl>
    <w:lvl w:ilvl="7" w:tplc="440A0019" w:tentative="1">
      <w:start w:val="1"/>
      <w:numFmt w:val="lowerLetter"/>
      <w:lvlText w:val="%8."/>
      <w:lvlJc w:val="left"/>
      <w:pPr>
        <w:ind w:left="6117" w:hanging="360"/>
      </w:pPr>
    </w:lvl>
    <w:lvl w:ilvl="8" w:tplc="440A001B" w:tentative="1">
      <w:start w:val="1"/>
      <w:numFmt w:val="lowerRoman"/>
      <w:lvlText w:val="%9."/>
      <w:lvlJc w:val="right"/>
      <w:pPr>
        <w:ind w:left="6837" w:hanging="180"/>
      </w:pPr>
    </w:lvl>
  </w:abstractNum>
  <w:abstractNum w:abstractNumId="15">
    <w:nsid w:val="5E953769"/>
    <w:multiLevelType w:val="hybridMultilevel"/>
    <w:tmpl w:val="D4B49D48"/>
    <w:lvl w:ilvl="0" w:tplc="A0508FD4">
      <w:start w:val="1"/>
      <w:numFmt w:val="decimal"/>
      <w:lvlText w:val="%1."/>
      <w:lvlJc w:val="left"/>
      <w:pPr>
        <w:ind w:left="720" w:hanging="360"/>
      </w:pPr>
      <w:rPr>
        <w:rFonts w:hint="default"/>
        <w:b/>
        <w:i w:val="0"/>
        <w:shadow/>
        <w:emboss w:val="0"/>
        <w:imprint w:val="0"/>
        <w:color w:val="0F243E" w:themeColor="text2" w:themeShade="80"/>
        <w:sz w:val="28"/>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648B685A"/>
    <w:multiLevelType w:val="hybridMultilevel"/>
    <w:tmpl w:val="09A07D4E"/>
    <w:lvl w:ilvl="0" w:tplc="F3FCB646">
      <w:start w:val="1"/>
      <w:numFmt w:val="lowerRoman"/>
      <w:lvlText w:val="%1)"/>
      <w:lvlJc w:val="left"/>
      <w:pPr>
        <w:ind w:left="1077" w:hanging="720"/>
      </w:pPr>
      <w:rPr>
        <w:rFonts w:hint="default"/>
      </w:rPr>
    </w:lvl>
    <w:lvl w:ilvl="1" w:tplc="440A0019" w:tentative="1">
      <w:start w:val="1"/>
      <w:numFmt w:val="lowerLetter"/>
      <w:lvlText w:val="%2."/>
      <w:lvlJc w:val="left"/>
      <w:pPr>
        <w:ind w:left="1437" w:hanging="360"/>
      </w:pPr>
    </w:lvl>
    <w:lvl w:ilvl="2" w:tplc="440A001B" w:tentative="1">
      <w:start w:val="1"/>
      <w:numFmt w:val="lowerRoman"/>
      <w:lvlText w:val="%3."/>
      <w:lvlJc w:val="right"/>
      <w:pPr>
        <w:ind w:left="2157" w:hanging="180"/>
      </w:pPr>
    </w:lvl>
    <w:lvl w:ilvl="3" w:tplc="440A000F" w:tentative="1">
      <w:start w:val="1"/>
      <w:numFmt w:val="decimal"/>
      <w:lvlText w:val="%4."/>
      <w:lvlJc w:val="left"/>
      <w:pPr>
        <w:ind w:left="2877" w:hanging="360"/>
      </w:pPr>
    </w:lvl>
    <w:lvl w:ilvl="4" w:tplc="440A0019" w:tentative="1">
      <w:start w:val="1"/>
      <w:numFmt w:val="lowerLetter"/>
      <w:lvlText w:val="%5."/>
      <w:lvlJc w:val="left"/>
      <w:pPr>
        <w:ind w:left="3597" w:hanging="360"/>
      </w:pPr>
    </w:lvl>
    <w:lvl w:ilvl="5" w:tplc="440A001B" w:tentative="1">
      <w:start w:val="1"/>
      <w:numFmt w:val="lowerRoman"/>
      <w:lvlText w:val="%6."/>
      <w:lvlJc w:val="right"/>
      <w:pPr>
        <w:ind w:left="4317" w:hanging="180"/>
      </w:pPr>
    </w:lvl>
    <w:lvl w:ilvl="6" w:tplc="440A000F" w:tentative="1">
      <w:start w:val="1"/>
      <w:numFmt w:val="decimal"/>
      <w:lvlText w:val="%7."/>
      <w:lvlJc w:val="left"/>
      <w:pPr>
        <w:ind w:left="5037" w:hanging="360"/>
      </w:pPr>
    </w:lvl>
    <w:lvl w:ilvl="7" w:tplc="440A0019" w:tentative="1">
      <w:start w:val="1"/>
      <w:numFmt w:val="lowerLetter"/>
      <w:lvlText w:val="%8."/>
      <w:lvlJc w:val="left"/>
      <w:pPr>
        <w:ind w:left="5757" w:hanging="360"/>
      </w:pPr>
    </w:lvl>
    <w:lvl w:ilvl="8" w:tplc="440A001B" w:tentative="1">
      <w:start w:val="1"/>
      <w:numFmt w:val="lowerRoman"/>
      <w:lvlText w:val="%9."/>
      <w:lvlJc w:val="right"/>
      <w:pPr>
        <w:ind w:left="6477" w:hanging="180"/>
      </w:pPr>
    </w:lvl>
  </w:abstractNum>
  <w:abstractNum w:abstractNumId="17">
    <w:nsid w:val="7C5B14A1"/>
    <w:multiLevelType w:val="multilevel"/>
    <w:tmpl w:val="7E527C72"/>
    <w:styleLink w:val="Estilo1"/>
    <w:lvl w:ilvl="0">
      <w:start w:val="1"/>
      <w:numFmt w:val="decimal"/>
      <w:lvlText w:val="%1."/>
      <w:lvlJc w:val="left"/>
      <w:pPr>
        <w:ind w:left="1110" w:hanging="75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D7D7045"/>
    <w:multiLevelType w:val="hybridMultilevel"/>
    <w:tmpl w:val="CECAC91E"/>
    <w:lvl w:ilvl="0" w:tplc="84DEA3B6">
      <w:start w:val="1"/>
      <w:numFmt w:val="decimal"/>
      <w:lvlText w:val="%1."/>
      <w:lvlJc w:val="left"/>
      <w:pPr>
        <w:ind w:left="360" w:hanging="360"/>
      </w:pPr>
      <w:rPr>
        <w:rFonts w:hint="default"/>
        <w:b/>
        <w:i/>
        <w:shadow/>
        <w:emboss w:val="0"/>
        <w:imprint w:val="0"/>
        <w:color w:val="0F1D37"/>
        <w:sz w:val="28"/>
      </w:rPr>
    </w:lvl>
    <w:lvl w:ilvl="1" w:tplc="440A0015">
      <w:start w:val="1"/>
      <w:numFmt w:val="upperLetter"/>
      <w:lvlText w:val="%2."/>
      <w:lvlJc w:val="left"/>
      <w:pPr>
        <w:ind w:left="1080" w:hanging="360"/>
      </w:pPr>
    </w:lvl>
    <w:lvl w:ilvl="2" w:tplc="CC5698C6">
      <w:start w:val="1"/>
      <w:numFmt w:val="lowerRoman"/>
      <w:lvlText w:val="%3."/>
      <w:lvlJc w:val="left"/>
      <w:pPr>
        <w:ind w:left="2340" w:hanging="720"/>
      </w:pPr>
      <w:rPr>
        <w:rFonts w:hint="default"/>
      </w:r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num w:numId="1">
    <w:abstractNumId w:val="17"/>
  </w:num>
  <w:num w:numId="2">
    <w:abstractNumId w:val="5"/>
  </w:num>
  <w:num w:numId="3">
    <w:abstractNumId w:val="11"/>
  </w:num>
  <w:num w:numId="4">
    <w:abstractNumId w:val="8"/>
  </w:num>
  <w:num w:numId="5">
    <w:abstractNumId w:val="4"/>
  </w:num>
  <w:num w:numId="6">
    <w:abstractNumId w:val="3"/>
  </w:num>
  <w:num w:numId="7">
    <w:abstractNumId w:val="9"/>
  </w:num>
  <w:num w:numId="8">
    <w:abstractNumId w:val="10"/>
  </w:num>
  <w:num w:numId="9">
    <w:abstractNumId w:val="13"/>
  </w:num>
  <w:num w:numId="10">
    <w:abstractNumId w:val="1"/>
  </w:num>
  <w:num w:numId="11">
    <w:abstractNumId w:val="16"/>
  </w:num>
  <w:num w:numId="12">
    <w:abstractNumId w:val="7"/>
  </w:num>
  <w:num w:numId="13">
    <w:abstractNumId w:val="6"/>
  </w:num>
  <w:num w:numId="14">
    <w:abstractNumId w:val="0"/>
  </w:num>
  <w:num w:numId="15">
    <w:abstractNumId w:val="14"/>
  </w:num>
  <w:num w:numId="16">
    <w:abstractNumId w:val="18"/>
  </w:num>
  <w:num w:numId="17">
    <w:abstractNumId w:val="12"/>
  </w:num>
  <w:num w:numId="18">
    <w:abstractNumId w:val="15"/>
  </w:num>
  <w:num w:numId="19">
    <w:abstractNumId w:val="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7"/>
  <w:proofState w:spelling="clean" w:grammar="clean"/>
  <w:defaultTabStop w:val="708"/>
  <w:hyphenationZone w:val="425"/>
  <w:characterSpacingControl w:val="doNotCompress"/>
  <w:hdrShapeDefaults>
    <o:shapedefaults v:ext="edit" spidmax="52227"/>
    <o:shapelayout v:ext="edit">
      <o:idmap v:ext="edit" data="51"/>
    </o:shapelayout>
  </w:hdrShapeDefaults>
  <w:footnotePr>
    <w:footnote w:id="-1"/>
    <w:footnote w:id="0"/>
  </w:footnotePr>
  <w:endnotePr>
    <w:endnote w:id="-1"/>
    <w:endnote w:id="0"/>
  </w:endnotePr>
  <w:compat/>
  <w:rsids>
    <w:rsidRoot w:val="006E10E6"/>
    <w:rsid w:val="00001F79"/>
    <w:rsid w:val="000059D3"/>
    <w:rsid w:val="000111DA"/>
    <w:rsid w:val="00011A64"/>
    <w:rsid w:val="000137A9"/>
    <w:rsid w:val="000148AF"/>
    <w:rsid w:val="00014D86"/>
    <w:rsid w:val="00020BBC"/>
    <w:rsid w:val="00024810"/>
    <w:rsid w:val="000251F2"/>
    <w:rsid w:val="00031824"/>
    <w:rsid w:val="00031AF7"/>
    <w:rsid w:val="00051C36"/>
    <w:rsid w:val="000522D7"/>
    <w:rsid w:val="0005646B"/>
    <w:rsid w:val="000659A9"/>
    <w:rsid w:val="00071C96"/>
    <w:rsid w:val="00085DE2"/>
    <w:rsid w:val="00095B89"/>
    <w:rsid w:val="000B2ADA"/>
    <w:rsid w:val="000C438F"/>
    <w:rsid w:val="000D0938"/>
    <w:rsid w:val="000D1183"/>
    <w:rsid w:val="000D46E3"/>
    <w:rsid w:val="000E1F7E"/>
    <w:rsid w:val="000E6763"/>
    <w:rsid w:val="000F093E"/>
    <w:rsid w:val="000F0AE8"/>
    <w:rsid w:val="000F0CAA"/>
    <w:rsid w:val="000F1182"/>
    <w:rsid w:val="000F6705"/>
    <w:rsid w:val="000F7982"/>
    <w:rsid w:val="00113590"/>
    <w:rsid w:val="0011510D"/>
    <w:rsid w:val="0012530F"/>
    <w:rsid w:val="00125593"/>
    <w:rsid w:val="0013243B"/>
    <w:rsid w:val="001566AA"/>
    <w:rsid w:val="00160A00"/>
    <w:rsid w:val="00163375"/>
    <w:rsid w:val="0019386F"/>
    <w:rsid w:val="00195426"/>
    <w:rsid w:val="00195680"/>
    <w:rsid w:val="001A3130"/>
    <w:rsid w:val="001A3B7A"/>
    <w:rsid w:val="001A5BA2"/>
    <w:rsid w:val="001B5971"/>
    <w:rsid w:val="001B61CD"/>
    <w:rsid w:val="001D3DE3"/>
    <w:rsid w:val="001F18CD"/>
    <w:rsid w:val="00201674"/>
    <w:rsid w:val="002063B2"/>
    <w:rsid w:val="0022300C"/>
    <w:rsid w:val="00223E29"/>
    <w:rsid w:val="00230B72"/>
    <w:rsid w:val="0023686D"/>
    <w:rsid w:val="002458E6"/>
    <w:rsid w:val="00246941"/>
    <w:rsid w:val="00282EF5"/>
    <w:rsid w:val="002900B8"/>
    <w:rsid w:val="002946A1"/>
    <w:rsid w:val="00295196"/>
    <w:rsid w:val="002B165A"/>
    <w:rsid w:val="002B4429"/>
    <w:rsid w:val="002B5022"/>
    <w:rsid w:val="002C06F9"/>
    <w:rsid w:val="002C10B7"/>
    <w:rsid w:val="002C2369"/>
    <w:rsid w:val="002C2718"/>
    <w:rsid w:val="002C3F26"/>
    <w:rsid w:val="002E5E67"/>
    <w:rsid w:val="002F1E60"/>
    <w:rsid w:val="003022C8"/>
    <w:rsid w:val="00307D86"/>
    <w:rsid w:val="00320A93"/>
    <w:rsid w:val="0032185E"/>
    <w:rsid w:val="00333E91"/>
    <w:rsid w:val="00337A50"/>
    <w:rsid w:val="00342518"/>
    <w:rsid w:val="0034749C"/>
    <w:rsid w:val="00351FD8"/>
    <w:rsid w:val="003525C0"/>
    <w:rsid w:val="00353636"/>
    <w:rsid w:val="00356D08"/>
    <w:rsid w:val="00361E7B"/>
    <w:rsid w:val="003711EF"/>
    <w:rsid w:val="003714D7"/>
    <w:rsid w:val="00377427"/>
    <w:rsid w:val="00380189"/>
    <w:rsid w:val="0038622E"/>
    <w:rsid w:val="00386C1F"/>
    <w:rsid w:val="00387227"/>
    <w:rsid w:val="00391750"/>
    <w:rsid w:val="00392954"/>
    <w:rsid w:val="0039794D"/>
    <w:rsid w:val="003A1295"/>
    <w:rsid w:val="003B54E6"/>
    <w:rsid w:val="003B5AB8"/>
    <w:rsid w:val="003C58BF"/>
    <w:rsid w:val="003D3FAA"/>
    <w:rsid w:val="003D57E5"/>
    <w:rsid w:val="003F1F7F"/>
    <w:rsid w:val="003F4F15"/>
    <w:rsid w:val="003F5FDD"/>
    <w:rsid w:val="00404ECF"/>
    <w:rsid w:val="0040553D"/>
    <w:rsid w:val="0041424B"/>
    <w:rsid w:val="00417053"/>
    <w:rsid w:val="00435FBA"/>
    <w:rsid w:val="00437423"/>
    <w:rsid w:val="00450EB9"/>
    <w:rsid w:val="004525A5"/>
    <w:rsid w:val="0046395C"/>
    <w:rsid w:val="00480E29"/>
    <w:rsid w:val="00483C75"/>
    <w:rsid w:val="004848EE"/>
    <w:rsid w:val="0048736A"/>
    <w:rsid w:val="004878FA"/>
    <w:rsid w:val="00497400"/>
    <w:rsid w:val="0049768B"/>
    <w:rsid w:val="004A2E25"/>
    <w:rsid w:val="004A4648"/>
    <w:rsid w:val="004A4E16"/>
    <w:rsid w:val="004B6C03"/>
    <w:rsid w:val="004C77DE"/>
    <w:rsid w:val="004D2398"/>
    <w:rsid w:val="004D3402"/>
    <w:rsid w:val="004D6CCB"/>
    <w:rsid w:val="004E6E29"/>
    <w:rsid w:val="004E6F28"/>
    <w:rsid w:val="0050439E"/>
    <w:rsid w:val="005049D4"/>
    <w:rsid w:val="00510610"/>
    <w:rsid w:val="00511D28"/>
    <w:rsid w:val="00515F23"/>
    <w:rsid w:val="0052376F"/>
    <w:rsid w:val="005258AC"/>
    <w:rsid w:val="00527839"/>
    <w:rsid w:val="00537F6D"/>
    <w:rsid w:val="00541B30"/>
    <w:rsid w:val="00550016"/>
    <w:rsid w:val="00555EC1"/>
    <w:rsid w:val="00561EBC"/>
    <w:rsid w:val="00567B55"/>
    <w:rsid w:val="00570C76"/>
    <w:rsid w:val="005719A4"/>
    <w:rsid w:val="0057236B"/>
    <w:rsid w:val="00576488"/>
    <w:rsid w:val="00577BEA"/>
    <w:rsid w:val="00581159"/>
    <w:rsid w:val="00586589"/>
    <w:rsid w:val="00594FAE"/>
    <w:rsid w:val="00596B36"/>
    <w:rsid w:val="005A2404"/>
    <w:rsid w:val="005A719C"/>
    <w:rsid w:val="005B35E4"/>
    <w:rsid w:val="005D139C"/>
    <w:rsid w:val="00600CF1"/>
    <w:rsid w:val="006068A5"/>
    <w:rsid w:val="00610116"/>
    <w:rsid w:val="006117C0"/>
    <w:rsid w:val="0061701F"/>
    <w:rsid w:val="00626D4B"/>
    <w:rsid w:val="00630F57"/>
    <w:rsid w:val="006404C6"/>
    <w:rsid w:val="00642A03"/>
    <w:rsid w:val="00646A96"/>
    <w:rsid w:val="00652E61"/>
    <w:rsid w:val="00656811"/>
    <w:rsid w:val="00664C79"/>
    <w:rsid w:val="00667811"/>
    <w:rsid w:val="00667E61"/>
    <w:rsid w:val="00675F3F"/>
    <w:rsid w:val="00681185"/>
    <w:rsid w:val="00683B5E"/>
    <w:rsid w:val="006866CD"/>
    <w:rsid w:val="00687ED3"/>
    <w:rsid w:val="00693ABC"/>
    <w:rsid w:val="00693BCC"/>
    <w:rsid w:val="0069440E"/>
    <w:rsid w:val="006950D4"/>
    <w:rsid w:val="00697187"/>
    <w:rsid w:val="006A039E"/>
    <w:rsid w:val="006B1F02"/>
    <w:rsid w:val="006B2024"/>
    <w:rsid w:val="006B28FA"/>
    <w:rsid w:val="006B4FFA"/>
    <w:rsid w:val="006D7E05"/>
    <w:rsid w:val="006E10E6"/>
    <w:rsid w:val="006E7FAD"/>
    <w:rsid w:val="006F17AF"/>
    <w:rsid w:val="006F5C2D"/>
    <w:rsid w:val="00705B62"/>
    <w:rsid w:val="00706E77"/>
    <w:rsid w:val="007123F9"/>
    <w:rsid w:val="00715482"/>
    <w:rsid w:val="00731C3C"/>
    <w:rsid w:val="00737EF2"/>
    <w:rsid w:val="007438A2"/>
    <w:rsid w:val="00757242"/>
    <w:rsid w:val="007764F7"/>
    <w:rsid w:val="00776EAD"/>
    <w:rsid w:val="0079156D"/>
    <w:rsid w:val="007C395A"/>
    <w:rsid w:val="007D42F5"/>
    <w:rsid w:val="007D4728"/>
    <w:rsid w:val="007D51E8"/>
    <w:rsid w:val="007D6C6E"/>
    <w:rsid w:val="00816A27"/>
    <w:rsid w:val="008177C8"/>
    <w:rsid w:val="00817CC7"/>
    <w:rsid w:val="00821291"/>
    <w:rsid w:val="0084371C"/>
    <w:rsid w:val="00851188"/>
    <w:rsid w:val="008560E0"/>
    <w:rsid w:val="00864787"/>
    <w:rsid w:val="00867326"/>
    <w:rsid w:val="00874AFF"/>
    <w:rsid w:val="00876679"/>
    <w:rsid w:val="0088348C"/>
    <w:rsid w:val="008B2030"/>
    <w:rsid w:val="008D00B5"/>
    <w:rsid w:val="008D1432"/>
    <w:rsid w:val="008D35ED"/>
    <w:rsid w:val="008D71BD"/>
    <w:rsid w:val="00901A99"/>
    <w:rsid w:val="00904C5E"/>
    <w:rsid w:val="00907BA0"/>
    <w:rsid w:val="00910FA1"/>
    <w:rsid w:val="0091482D"/>
    <w:rsid w:val="0092027A"/>
    <w:rsid w:val="009469D2"/>
    <w:rsid w:val="00952768"/>
    <w:rsid w:val="00963A9F"/>
    <w:rsid w:val="009708FC"/>
    <w:rsid w:val="00986543"/>
    <w:rsid w:val="009A3B59"/>
    <w:rsid w:val="009A429C"/>
    <w:rsid w:val="009B0520"/>
    <w:rsid w:val="009B0D27"/>
    <w:rsid w:val="009D0C38"/>
    <w:rsid w:val="009D634A"/>
    <w:rsid w:val="009E3835"/>
    <w:rsid w:val="009F66F6"/>
    <w:rsid w:val="00A217D2"/>
    <w:rsid w:val="00A26024"/>
    <w:rsid w:val="00A322ED"/>
    <w:rsid w:val="00A45CE9"/>
    <w:rsid w:val="00A46E53"/>
    <w:rsid w:val="00A5655F"/>
    <w:rsid w:val="00A57C38"/>
    <w:rsid w:val="00A60A45"/>
    <w:rsid w:val="00A64FEC"/>
    <w:rsid w:val="00A65C83"/>
    <w:rsid w:val="00A6619E"/>
    <w:rsid w:val="00A6736F"/>
    <w:rsid w:val="00A677D3"/>
    <w:rsid w:val="00A93225"/>
    <w:rsid w:val="00A9787A"/>
    <w:rsid w:val="00AA215B"/>
    <w:rsid w:val="00AB4152"/>
    <w:rsid w:val="00AC0B55"/>
    <w:rsid w:val="00AC0CE7"/>
    <w:rsid w:val="00AC23D0"/>
    <w:rsid w:val="00AD08E8"/>
    <w:rsid w:val="00AF292C"/>
    <w:rsid w:val="00B014E1"/>
    <w:rsid w:val="00B04A9A"/>
    <w:rsid w:val="00B065CA"/>
    <w:rsid w:val="00B10168"/>
    <w:rsid w:val="00B1255B"/>
    <w:rsid w:val="00B23180"/>
    <w:rsid w:val="00B2753A"/>
    <w:rsid w:val="00B36CF5"/>
    <w:rsid w:val="00B41C7C"/>
    <w:rsid w:val="00B44040"/>
    <w:rsid w:val="00B50819"/>
    <w:rsid w:val="00B72B6D"/>
    <w:rsid w:val="00B77871"/>
    <w:rsid w:val="00B807D5"/>
    <w:rsid w:val="00B84006"/>
    <w:rsid w:val="00B925D6"/>
    <w:rsid w:val="00B950E9"/>
    <w:rsid w:val="00BA1DE0"/>
    <w:rsid w:val="00BA4E6F"/>
    <w:rsid w:val="00BB082E"/>
    <w:rsid w:val="00BB2E96"/>
    <w:rsid w:val="00BB3425"/>
    <w:rsid w:val="00BB74FA"/>
    <w:rsid w:val="00BD16E6"/>
    <w:rsid w:val="00BE154B"/>
    <w:rsid w:val="00BE25C9"/>
    <w:rsid w:val="00BE60F2"/>
    <w:rsid w:val="00BE6C77"/>
    <w:rsid w:val="00BF0C9C"/>
    <w:rsid w:val="00C06E2A"/>
    <w:rsid w:val="00C07FA1"/>
    <w:rsid w:val="00C1238A"/>
    <w:rsid w:val="00C22492"/>
    <w:rsid w:val="00C24332"/>
    <w:rsid w:val="00C35219"/>
    <w:rsid w:val="00C3627F"/>
    <w:rsid w:val="00C40AF5"/>
    <w:rsid w:val="00C40F7D"/>
    <w:rsid w:val="00C4310C"/>
    <w:rsid w:val="00C538DA"/>
    <w:rsid w:val="00C726F4"/>
    <w:rsid w:val="00C75097"/>
    <w:rsid w:val="00C85B8E"/>
    <w:rsid w:val="00C86172"/>
    <w:rsid w:val="00CA44EB"/>
    <w:rsid w:val="00CC4A10"/>
    <w:rsid w:val="00CD3D73"/>
    <w:rsid w:val="00CD6EF2"/>
    <w:rsid w:val="00CE386E"/>
    <w:rsid w:val="00CE7411"/>
    <w:rsid w:val="00D42BBC"/>
    <w:rsid w:val="00D51396"/>
    <w:rsid w:val="00D52727"/>
    <w:rsid w:val="00D535FF"/>
    <w:rsid w:val="00D53CE0"/>
    <w:rsid w:val="00D5441E"/>
    <w:rsid w:val="00D55F4E"/>
    <w:rsid w:val="00D57B03"/>
    <w:rsid w:val="00D66A93"/>
    <w:rsid w:val="00D70334"/>
    <w:rsid w:val="00D827FC"/>
    <w:rsid w:val="00D82D5D"/>
    <w:rsid w:val="00D832F3"/>
    <w:rsid w:val="00D854ED"/>
    <w:rsid w:val="00D865EB"/>
    <w:rsid w:val="00D879F2"/>
    <w:rsid w:val="00D94A2B"/>
    <w:rsid w:val="00D96A9D"/>
    <w:rsid w:val="00DA220A"/>
    <w:rsid w:val="00DA2889"/>
    <w:rsid w:val="00DC1F8B"/>
    <w:rsid w:val="00DC6278"/>
    <w:rsid w:val="00DC7917"/>
    <w:rsid w:val="00DD004E"/>
    <w:rsid w:val="00DD3A18"/>
    <w:rsid w:val="00DE58B3"/>
    <w:rsid w:val="00DE5D60"/>
    <w:rsid w:val="00DE6D5C"/>
    <w:rsid w:val="00E247E4"/>
    <w:rsid w:val="00E33C03"/>
    <w:rsid w:val="00E4018D"/>
    <w:rsid w:val="00E42A5A"/>
    <w:rsid w:val="00E45DA9"/>
    <w:rsid w:val="00E54168"/>
    <w:rsid w:val="00E63205"/>
    <w:rsid w:val="00E643A2"/>
    <w:rsid w:val="00E6663F"/>
    <w:rsid w:val="00E66B4E"/>
    <w:rsid w:val="00E85F58"/>
    <w:rsid w:val="00E90542"/>
    <w:rsid w:val="00E92686"/>
    <w:rsid w:val="00E92F2D"/>
    <w:rsid w:val="00EA1BC4"/>
    <w:rsid w:val="00EA7010"/>
    <w:rsid w:val="00EC055A"/>
    <w:rsid w:val="00EC1304"/>
    <w:rsid w:val="00ED16CC"/>
    <w:rsid w:val="00F03907"/>
    <w:rsid w:val="00F16402"/>
    <w:rsid w:val="00F16B62"/>
    <w:rsid w:val="00F1722F"/>
    <w:rsid w:val="00F21DDC"/>
    <w:rsid w:val="00F2223A"/>
    <w:rsid w:val="00F249F5"/>
    <w:rsid w:val="00F3022D"/>
    <w:rsid w:val="00F364D9"/>
    <w:rsid w:val="00F44124"/>
    <w:rsid w:val="00F47739"/>
    <w:rsid w:val="00F51D89"/>
    <w:rsid w:val="00F60718"/>
    <w:rsid w:val="00F610C5"/>
    <w:rsid w:val="00F61BD7"/>
    <w:rsid w:val="00F83514"/>
    <w:rsid w:val="00F861EA"/>
    <w:rsid w:val="00F86B74"/>
    <w:rsid w:val="00F92F9E"/>
    <w:rsid w:val="00FB1C58"/>
    <w:rsid w:val="00FB1F4F"/>
    <w:rsid w:val="00FB3348"/>
    <w:rsid w:val="00FB43C5"/>
    <w:rsid w:val="00FC2643"/>
    <w:rsid w:val="00FD0F53"/>
    <w:rsid w:val="00FE26D6"/>
    <w:rsid w:val="00FF030F"/>
    <w:rsid w:val="00FF1A47"/>
    <w:rsid w:val="00FF261F"/>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522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F7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BB082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BB082E"/>
  </w:style>
  <w:style w:type="paragraph" w:styleId="Piedepgina">
    <w:name w:val="footer"/>
    <w:basedOn w:val="Normal"/>
    <w:link w:val="PiedepginaCar"/>
    <w:uiPriority w:val="99"/>
    <w:unhideWhenUsed/>
    <w:rsid w:val="00BB08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B082E"/>
  </w:style>
  <w:style w:type="paragraph" w:styleId="Prrafodelista">
    <w:name w:val="List Paragraph"/>
    <w:basedOn w:val="Normal"/>
    <w:link w:val="PrrafodelistaCar"/>
    <w:uiPriority w:val="34"/>
    <w:qFormat/>
    <w:rsid w:val="00BB082E"/>
    <w:pPr>
      <w:ind w:left="720"/>
      <w:contextualSpacing/>
    </w:pPr>
  </w:style>
  <w:style w:type="paragraph" w:styleId="Textodeglobo">
    <w:name w:val="Balloon Text"/>
    <w:basedOn w:val="Normal"/>
    <w:link w:val="TextodegloboCar"/>
    <w:uiPriority w:val="99"/>
    <w:semiHidden/>
    <w:unhideWhenUsed/>
    <w:rsid w:val="005764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6488"/>
    <w:rPr>
      <w:rFonts w:ascii="Tahoma" w:hAnsi="Tahoma" w:cs="Tahoma"/>
      <w:sz w:val="16"/>
      <w:szCs w:val="16"/>
    </w:rPr>
  </w:style>
  <w:style w:type="table" w:customStyle="1" w:styleId="Sombreadoclaro1">
    <w:name w:val="Sombreado claro1"/>
    <w:basedOn w:val="Tablanormal"/>
    <w:uiPriority w:val="60"/>
    <w:rsid w:val="00904C5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oncuadrcula">
    <w:name w:val="Table Grid"/>
    <w:basedOn w:val="Tablanormal"/>
    <w:uiPriority w:val="59"/>
    <w:rsid w:val="00904C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
    <w:name w:val="Estilo1"/>
    <w:uiPriority w:val="99"/>
    <w:rsid w:val="00511D28"/>
    <w:pPr>
      <w:numPr>
        <w:numId w:val="1"/>
      </w:numPr>
    </w:pPr>
  </w:style>
  <w:style w:type="character" w:styleId="Hipervnculo">
    <w:name w:val="Hyperlink"/>
    <w:basedOn w:val="Fuentedeprrafopredeter"/>
    <w:uiPriority w:val="99"/>
    <w:unhideWhenUsed/>
    <w:rsid w:val="001566AA"/>
    <w:rPr>
      <w:color w:val="0000FF" w:themeColor="hyperlink"/>
      <w:u w:val="single"/>
    </w:rPr>
  </w:style>
  <w:style w:type="character" w:customStyle="1" w:styleId="PrrafodelistaCar">
    <w:name w:val="Párrafo de lista Car"/>
    <w:basedOn w:val="Fuentedeprrafopredeter"/>
    <w:link w:val="Prrafodelista"/>
    <w:uiPriority w:val="34"/>
    <w:rsid w:val="00F51D89"/>
  </w:style>
</w:styles>
</file>

<file path=word/webSettings.xml><?xml version="1.0" encoding="utf-8"?>
<w:webSettings xmlns:r="http://schemas.openxmlformats.org/officeDocument/2006/relationships" xmlns:w="http://schemas.openxmlformats.org/wordprocessingml/2006/main">
  <w:divs>
    <w:div w:id="8265567">
      <w:bodyDiv w:val="1"/>
      <w:marLeft w:val="0"/>
      <w:marRight w:val="0"/>
      <w:marTop w:val="0"/>
      <w:marBottom w:val="0"/>
      <w:divBdr>
        <w:top w:val="none" w:sz="0" w:space="0" w:color="auto"/>
        <w:left w:val="none" w:sz="0" w:space="0" w:color="auto"/>
        <w:bottom w:val="none" w:sz="0" w:space="0" w:color="auto"/>
        <w:right w:val="none" w:sz="0" w:space="0" w:color="auto"/>
      </w:divBdr>
    </w:div>
    <w:div w:id="141193939">
      <w:bodyDiv w:val="1"/>
      <w:marLeft w:val="0"/>
      <w:marRight w:val="0"/>
      <w:marTop w:val="0"/>
      <w:marBottom w:val="0"/>
      <w:divBdr>
        <w:top w:val="none" w:sz="0" w:space="0" w:color="auto"/>
        <w:left w:val="none" w:sz="0" w:space="0" w:color="auto"/>
        <w:bottom w:val="none" w:sz="0" w:space="0" w:color="auto"/>
        <w:right w:val="none" w:sz="0" w:space="0" w:color="auto"/>
      </w:divBdr>
    </w:div>
    <w:div w:id="542408524">
      <w:bodyDiv w:val="1"/>
      <w:marLeft w:val="0"/>
      <w:marRight w:val="0"/>
      <w:marTop w:val="0"/>
      <w:marBottom w:val="0"/>
      <w:divBdr>
        <w:top w:val="none" w:sz="0" w:space="0" w:color="auto"/>
        <w:left w:val="none" w:sz="0" w:space="0" w:color="auto"/>
        <w:bottom w:val="none" w:sz="0" w:space="0" w:color="auto"/>
        <w:right w:val="none" w:sz="0" w:space="0" w:color="auto"/>
      </w:divBdr>
    </w:div>
    <w:div w:id="854881604">
      <w:bodyDiv w:val="1"/>
      <w:marLeft w:val="0"/>
      <w:marRight w:val="0"/>
      <w:marTop w:val="0"/>
      <w:marBottom w:val="0"/>
      <w:divBdr>
        <w:top w:val="none" w:sz="0" w:space="0" w:color="auto"/>
        <w:left w:val="none" w:sz="0" w:space="0" w:color="auto"/>
        <w:bottom w:val="none" w:sz="0" w:space="0" w:color="auto"/>
        <w:right w:val="none" w:sz="0" w:space="0" w:color="auto"/>
      </w:divBdr>
    </w:div>
    <w:div w:id="1374382764">
      <w:bodyDiv w:val="1"/>
      <w:marLeft w:val="0"/>
      <w:marRight w:val="0"/>
      <w:marTop w:val="0"/>
      <w:marBottom w:val="0"/>
      <w:divBdr>
        <w:top w:val="none" w:sz="0" w:space="0" w:color="auto"/>
        <w:left w:val="none" w:sz="0" w:space="0" w:color="auto"/>
        <w:bottom w:val="none" w:sz="0" w:space="0" w:color="auto"/>
        <w:right w:val="none" w:sz="0" w:space="0" w:color="auto"/>
      </w:divBdr>
    </w:div>
    <w:div w:id="1741978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Documento_de_Microsoft_Office_Word_97-20031.doc"/><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Documento_de_Microsoft_Office_Word2.docx"/><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Documento_de_Microsoft_Office_Word1.docx"/><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FCB3A1-8D83-4C21-88A8-7ADE03168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940</Words>
  <Characters>5170</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ndlorena</dc:creator>
  <cp:lastModifiedBy>dicardona</cp:lastModifiedBy>
  <cp:revision>6</cp:revision>
  <cp:lastPrinted>2014-09-02T16:41:00Z</cp:lastPrinted>
  <dcterms:created xsi:type="dcterms:W3CDTF">2018-06-26T20:35:00Z</dcterms:created>
  <dcterms:modified xsi:type="dcterms:W3CDTF">2018-07-10T20:46:00Z</dcterms:modified>
</cp:coreProperties>
</file>