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5E" w:rsidRPr="001D550B" w:rsidRDefault="00E813CF" w:rsidP="000D1183">
      <w:pPr>
        <w:rPr>
          <w:lang w:val="es-SV"/>
        </w:rPr>
      </w:pPr>
      <w:r>
        <w:rPr>
          <w:noProof/>
          <w:lang w:val="es-SV" w:eastAsia="es-SV"/>
        </w:rPr>
        <w:pict>
          <v:roundrect id="_x0000_s1026" style="position:absolute;margin-left:-25.35pt;margin-top:10.3pt;width:489.15pt;height:94.8pt;z-index:251658240" arcsize="10923f" strokecolor="#0f243e [1615]" strokeweight="2.25pt">
            <v:textbox style="mso-next-textbox:#_x0000_s1026">
              <w:txbxContent>
                <w:p w:rsidR="00EC466A" w:rsidRPr="00320EE9" w:rsidRDefault="00EC466A" w:rsidP="005A4865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</w:pPr>
                  <w:r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Trámite No. 1</w:t>
                  </w:r>
                  <w:r w:rsidRPr="00320EE9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: </w:t>
                  </w:r>
                  <w:r w:rsidRPr="00320EE9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>AUTORIZACIÓN DE CONSTITUCIÓN DE BOLSAS DE VALORES</w:t>
                  </w:r>
                </w:p>
                <w:p w:rsidR="00EC466A" w:rsidRPr="00C71440" w:rsidRDefault="00EC466A" w:rsidP="005A4865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lang w:val="es-SV"/>
                    </w:rPr>
                  </w:pPr>
                </w:p>
                <w:p w:rsidR="00EC466A" w:rsidRPr="00C71440" w:rsidRDefault="00EC466A" w:rsidP="005A4865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C71440">
                    <w:rPr>
                      <w:rFonts w:ascii="Calibri" w:hAnsi="Calibri"/>
                      <w:lang w:val="es-SV"/>
                    </w:rPr>
                    <w:t>Subsistemas a que aplica</w:t>
                  </w:r>
                  <w:r>
                    <w:rPr>
                      <w:rFonts w:ascii="Calibri" w:hAnsi="Calibri"/>
                      <w:lang w:val="es-SV"/>
                    </w:rPr>
                    <w:t>:</w:t>
                  </w:r>
                  <w:r>
                    <w:rPr>
                      <w:rFonts w:ascii="Calibri" w:hAnsi="Calibri"/>
                      <w:lang w:val="es-SV"/>
                    </w:rPr>
                    <w:tab/>
                    <w:t>Mercado de Valores</w:t>
                  </w:r>
                </w:p>
                <w:p w:rsidR="00EC466A" w:rsidRPr="00C71440" w:rsidRDefault="00EC466A" w:rsidP="005A4865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C71440">
                    <w:rPr>
                      <w:rFonts w:ascii="Calibri" w:hAnsi="Calibri"/>
                      <w:lang w:val="es-SV"/>
                    </w:rPr>
                    <w:t>Fecha de c</w:t>
                  </w:r>
                  <w:r>
                    <w:rPr>
                      <w:rFonts w:ascii="Calibri" w:hAnsi="Calibri"/>
                      <w:lang w:val="es-SV"/>
                    </w:rPr>
                    <w:t>reación:</w:t>
                  </w:r>
                  <w:r>
                    <w:rPr>
                      <w:rFonts w:ascii="Calibri" w:hAnsi="Calibri"/>
                      <w:lang w:val="es-SV"/>
                    </w:rPr>
                    <w:tab/>
                  </w:r>
                  <w:r>
                    <w:rPr>
                      <w:rFonts w:ascii="Calibri" w:hAnsi="Calibri"/>
                      <w:lang w:val="es-SV"/>
                    </w:rPr>
                    <w:tab/>
                  </w:r>
                  <w:r w:rsidRPr="00C71440">
                    <w:rPr>
                      <w:rFonts w:ascii="Calibri" w:hAnsi="Calibri"/>
                      <w:lang w:val="es-SV"/>
                    </w:rPr>
                    <w:t>26/09/2014</w:t>
                  </w:r>
                </w:p>
                <w:p w:rsidR="00EC466A" w:rsidRPr="00C71440" w:rsidRDefault="00EC466A" w:rsidP="005A4865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C71440">
                    <w:rPr>
                      <w:rFonts w:ascii="Calibri" w:hAnsi="Calibri"/>
                      <w:lang w:val="es-SV"/>
                    </w:rPr>
                    <w:t>Fecha</w:t>
                  </w:r>
                  <w:r>
                    <w:rPr>
                      <w:rFonts w:ascii="Calibri" w:hAnsi="Calibri"/>
                      <w:lang w:val="es-SV"/>
                    </w:rPr>
                    <w:t xml:space="preserve"> de última modificación:</w:t>
                  </w:r>
                  <w:r>
                    <w:rPr>
                      <w:rFonts w:ascii="Calibri" w:hAnsi="Calibri"/>
                      <w:lang w:val="es-SV"/>
                    </w:rPr>
                    <w:tab/>
                  </w:r>
                  <w:r>
                    <w:rPr>
                      <w:rFonts w:ascii="Calibri" w:hAnsi="Calibri"/>
                      <w:b/>
                      <w:color w:val="C00000"/>
                      <w:lang w:val="es-SV"/>
                    </w:rPr>
                    <w:t>28</w:t>
                  </w:r>
                  <w:r w:rsidR="00D216FD">
                    <w:rPr>
                      <w:rFonts w:ascii="Calibri" w:hAnsi="Calibri"/>
                      <w:b/>
                      <w:color w:val="C00000"/>
                      <w:lang w:val="es-SV"/>
                    </w:rPr>
                    <w:t>/06/2018</w:t>
                  </w:r>
                </w:p>
                <w:p w:rsidR="00EC466A" w:rsidRPr="000D1183" w:rsidRDefault="00EC466A" w:rsidP="005A4865">
                  <w:pPr>
                    <w:spacing w:after="0" w:line="240" w:lineRule="auto"/>
                    <w:jc w:val="center"/>
                    <w:rPr>
                      <w:lang w:val="es-SV"/>
                    </w:rPr>
                  </w:pPr>
                </w:p>
              </w:txbxContent>
            </v:textbox>
          </v:roundrect>
        </w:pict>
      </w:r>
    </w:p>
    <w:p w:rsidR="00C538DA" w:rsidRPr="001D550B" w:rsidRDefault="00C538DA" w:rsidP="000D1183">
      <w:pPr>
        <w:rPr>
          <w:lang w:val="es-SV"/>
        </w:rPr>
      </w:pPr>
    </w:p>
    <w:p w:rsidR="00C538DA" w:rsidRPr="001D550B" w:rsidRDefault="00C538DA" w:rsidP="000D1183">
      <w:pPr>
        <w:rPr>
          <w:lang w:val="es-SV"/>
        </w:rPr>
      </w:pPr>
    </w:p>
    <w:p w:rsidR="00C538DA" w:rsidRPr="001D550B" w:rsidRDefault="00C538DA" w:rsidP="00C538DA">
      <w:pPr>
        <w:rPr>
          <w:lang w:val="es-SV"/>
        </w:rPr>
      </w:pPr>
    </w:p>
    <w:p w:rsidR="000E6763" w:rsidRPr="001D550B" w:rsidRDefault="00C538DA" w:rsidP="00C538DA">
      <w:pPr>
        <w:tabs>
          <w:tab w:val="left" w:pos="960"/>
        </w:tabs>
        <w:rPr>
          <w:lang w:val="es-SV"/>
        </w:rPr>
      </w:pPr>
      <w:r w:rsidRPr="001D550B">
        <w:rPr>
          <w:lang w:val="es-SV"/>
        </w:rPr>
        <w:tab/>
      </w:r>
    </w:p>
    <w:p w:rsidR="002B4A48" w:rsidRPr="001D550B" w:rsidRDefault="002B4A48" w:rsidP="002B4A48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1D550B">
        <w:rPr>
          <w:rFonts w:ascii="Calibri" w:hAnsi="Calibri"/>
          <w:b/>
          <w:lang w:val="es-SV"/>
        </w:rPr>
        <w:t>Sujetos a que aplica el trámite específico:</w:t>
      </w:r>
      <w:r w:rsidR="00E13823" w:rsidRPr="001D550B">
        <w:rPr>
          <w:rFonts w:ascii="Calibri" w:hAnsi="Calibri"/>
          <w:b/>
          <w:lang w:val="es-SV"/>
        </w:rPr>
        <w:t xml:space="preserve"> </w:t>
      </w:r>
      <w:r w:rsidRPr="001D550B">
        <w:rPr>
          <w:rFonts w:ascii="Calibri" w:hAnsi="Calibri"/>
          <w:szCs w:val="20"/>
          <w:lang w:val="es-SV"/>
        </w:rPr>
        <w:t>Sociedades que desean constituirse como Bolsa de Valores.</w:t>
      </w:r>
    </w:p>
    <w:p w:rsidR="002B4A48" w:rsidRPr="001D550B" w:rsidRDefault="002B4A48" w:rsidP="002B4A48">
      <w:pPr>
        <w:spacing w:after="0" w:line="240" w:lineRule="auto"/>
        <w:jc w:val="both"/>
        <w:rPr>
          <w:rFonts w:ascii="Calibri" w:hAnsi="Calibri"/>
          <w:b/>
          <w:lang w:val="es-SV"/>
        </w:rPr>
      </w:pPr>
    </w:p>
    <w:p w:rsidR="002B4A48" w:rsidRPr="001D550B" w:rsidRDefault="002B4A48" w:rsidP="002B4A48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1D550B">
        <w:rPr>
          <w:rFonts w:ascii="Calibri" w:hAnsi="Calibri"/>
          <w:b/>
          <w:szCs w:val="20"/>
          <w:lang w:val="es-SV"/>
        </w:rPr>
        <w:t>Base Legal</w:t>
      </w:r>
      <w:r w:rsidR="00B21091" w:rsidRPr="001D550B">
        <w:rPr>
          <w:rFonts w:ascii="Calibri" w:hAnsi="Calibri"/>
          <w:b/>
          <w:szCs w:val="20"/>
          <w:lang w:val="es-SV"/>
        </w:rPr>
        <w:t xml:space="preserve">: </w:t>
      </w:r>
      <w:r w:rsidR="00B21091" w:rsidRPr="00B21091">
        <w:rPr>
          <w:rFonts w:ascii="Calibri" w:hAnsi="Calibri"/>
          <w:szCs w:val="20"/>
          <w:lang w:val="es-SV"/>
        </w:rPr>
        <w:t>Artículos</w:t>
      </w:r>
      <w:r w:rsidRPr="001D550B">
        <w:rPr>
          <w:rFonts w:ascii="Calibri" w:eastAsia="Times New Roman" w:hAnsi="Calibri" w:cs="Times New Roman"/>
          <w:color w:val="000000"/>
          <w:lang w:eastAsia="es-SV"/>
        </w:rPr>
        <w:t xml:space="preserve"> del 21 al 28, de la Ley del Mercado de Valores</w:t>
      </w:r>
      <w:r w:rsidR="00E13823" w:rsidRPr="001D550B">
        <w:rPr>
          <w:rFonts w:ascii="Calibri" w:eastAsia="Times New Roman" w:hAnsi="Calibri" w:cs="Times New Roman"/>
          <w:color w:val="000000"/>
          <w:lang w:eastAsia="es-SV"/>
        </w:rPr>
        <w:t xml:space="preserve">; </w:t>
      </w:r>
      <w:r w:rsidRPr="001D550B">
        <w:rPr>
          <w:rFonts w:ascii="Calibri" w:eastAsia="Times New Roman" w:hAnsi="Calibri" w:cs="Times New Roman"/>
          <w:color w:val="000000"/>
          <w:lang w:eastAsia="es-SV"/>
        </w:rPr>
        <w:t>Sesión No. CD-</w:t>
      </w:r>
      <w:r w:rsidR="00EC466A">
        <w:rPr>
          <w:rFonts w:ascii="Calibri" w:eastAsia="Times New Roman" w:hAnsi="Calibri" w:cs="Times New Roman"/>
          <w:color w:val="000000"/>
          <w:lang w:eastAsia="es-SV"/>
        </w:rPr>
        <w:t>XX/2018</w:t>
      </w:r>
      <w:r w:rsidRPr="001D550B">
        <w:rPr>
          <w:rFonts w:ascii="Calibri" w:eastAsia="Times New Roman" w:hAnsi="Calibri" w:cs="Times New Roman"/>
          <w:color w:val="000000"/>
          <w:lang w:eastAsia="es-SV"/>
        </w:rPr>
        <w:t>, del 30 de abril de 201</w:t>
      </w:r>
      <w:r w:rsidR="00EC466A">
        <w:rPr>
          <w:rFonts w:ascii="Calibri" w:eastAsia="Times New Roman" w:hAnsi="Calibri" w:cs="Times New Roman"/>
          <w:color w:val="000000"/>
          <w:lang w:eastAsia="es-SV"/>
        </w:rPr>
        <w:t>8</w:t>
      </w:r>
      <w:r w:rsidRPr="001D550B">
        <w:rPr>
          <w:rFonts w:ascii="Calibri" w:eastAsia="Times New Roman" w:hAnsi="Calibri" w:cs="Times New Roman"/>
          <w:color w:val="000000"/>
          <w:lang w:eastAsia="es-SV"/>
        </w:rPr>
        <w:t>, acuerdo de “ACTUALIZACIÓN DE CAPITALES MÍNIMOS”</w:t>
      </w:r>
    </w:p>
    <w:p w:rsidR="002B4A48" w:rsidRPr="001D550B" w:rsidRDefault="002B4A48" w:rsidP="002B4A48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2B4A48" w:rsidRPr="001D550B" w:rsidRDefault="002B4A48" w:rsidP="002B4A48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  <w:r w:rsidRPr="001D550B">
        <w:rPr>
          <w:rFonts w:ascii="Calibri" w:hAnsi="Calibri"/>
          <w:b/>
          <w:u w:val="single"/>
          <w:lang w:val="es-SV"/>
        </w:rPr>
        <w:t>Requisitos Legales y Normativos</w:t>
      </w:r>
    </w:p>
    <w:p w:rsidR="002B4A48" w:rsidRPr="001D550B" w:rsidRDefault="002B4A48" w:rsidP="002B4A48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2B4A48" w:rsidRPr="001D550B" w:rsidRDefault="002B4A48" w:rsidP="002B4A48">
      <w:pPr>
        <w:spacing w:after="0" w:line="240" w:lineRule="auto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Los interesados deberán solicitar a la Superintendencia la autorización para constituir la sociedad, acompañando la siguiente información:</w:t>
      </w:r>
    </w:p>
    <w:p w:rsidR="002B4A48" w:rsidRPr="001D550B" w:rsidRDefault="002B4A48" w:rsidP="002B4A48">
      <w:pPr>
        <w:pStyle w:val="Prrafodelista"/>
        <w:spacing w:after="0" w:line="240" w:lineRule="auto"/>
        <w:jc w:val="both"/>
        <w:rPr>
          <w:rFonts w:ascii="Calibri" w:hAnsi="Calibri"/>
          <w:lang w:val="es-SV"/>
        </w:rPr>
      </w:pPr>
    </w:p>
    <w:p w:rsidR="002B4A48" w:rsidRPr="001D550B" w:rsidRDefault="00D4280E" w:rsidP="002B4A48">
      <w:pPr>
        <w:pStyle w:val="Prrafodelista"/>
        <w:numPr>
          <w:ilvl w:val="0"/>
          <w:numId w:val="38"/>
        </w:numPr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El proyecto de escritura de constitución, cumplimiento con lo establecido en los artículos 21 y 22 de la Ley del Mercado de Valores.</w:t>
      </w:r>
    </w:p>
    <w:p w:rsidR="002B4A48" w:rsidRPr="001D550B" w:rsidRDefault="002B4A48" w:rsidP="002B4A48">
      <w:pPr>
        <w:pStyle w:val="Prrafodelista"/>
        <w:spacing w:after="0" w:line="240" w:lineRule="auto"/>
        <w:ind w:left="0"/>
        <w:jc w:val="both"/>
        <w:rPr>
          <w:rFonts w:ascii="Calibri" w:hAnsi="Calibri"/>
          <w:lang w:val="es-SV"/>
        </w:rPr>
      </w:pPr>
    </w:p>
    <w:p w:rsidR="00D4280E" w:rsidRPr="001D550B" w:rsidRDefault="00D4280E" w:rsidP="002B4A48">
      <w:pPr>
        <w:pStyle w:val="Prrafodelista"/>
        <w:numPr>
          <w:ilvl w:val="0"/>
          <w:numId w:val="38"/>
        </w:numPr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Evidenciar un capital social mínimo (verificar el capital mínimo vigente, actualizado por el Consejo Directivo a la fecha de constitución, de conformidad a lo establecido en el artículo 98 de la Ley del Mercado de Valores), remitiendo documentación que ampare el origen de dichos fondos.</w:t>
      </w:r>
    </w:p>
    <w:p w:rsidR="00D4280E" w:rsidRPr="001D550B" w:rsidRDefault="00D4280E" w:rsidP="00D4280E">
      <w:pPr>
        <w:pStyle w:val="Prrafodelista"/>
        <w:rPr>
          <w:rFonts w:ascii="Calibri" w:hAnsi="Calibri"/>
          <w:lang w:val="es-SV"/>
        </w:rPr>
      </w:pPr>
    </w:p>
    <w:p w:rsidR="002B4A48" w:rsidRPr="001D550B" w:rsidRDefault="002B4A48" w:rsidP="002B4A48">
      <w:pPr>
        <w:pStyle w:val="Prrafodelista"/>
        <w:numPr>
          <w:ilvl w:val="0"/>
          <w:numId w:val="38"/>
        </w:numPr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El esquema de organización y administración de la sociedad, las operaciones que pretenda desarrollar, así como la justificación económica para constituirse.</w:t>
      </w:r>
    </w:p>
    <w:p w:rsidR="002B4A48" w:rsidRPr="001D550B" w:rsidRDefault="002B4A48" w:rsidP="002B4A48">
      <w:pPr>
        <w:pStyle w:val="Prrafodelista"/>
        <w:spacing w:after="0" w:line="240" w:lineRule="auto"/>
        <w:ind w:left="0"/>
        <w:jc w:val="both"/>
        <w:rPr>
          <w:rFonts w:ascii="Calibri" w:hAnsi="Calibri"/>
          <w:lang w:val="es-SV"/>
        </w:rPr>
      </w:pPr>
    </w:p>
    <w:p w:rsidR="002B4A48" w:rsidRPr="001D550B" w:rsidRDefault="002B4A48" w:rsidP="002B4A48">
      <w:pPr>
        <w:pStyle w:val="Prrafodelista"/>
        <w:numPr>
          <w:ilvl w:val="0"/>
          <w:numId w:val="38"/>
        </w:numPr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Las generales de los solicitantes.</w:t>
      </w:r>
    </w:p>
    <w:p w:rsidR="002B4A48" w:rsidRPr="001D550B" w:rsidRDefault="002B4A48" w:rsidP="002B4A48">
      <w:pPr>
        <w:pStyle w:val="Prrafodelista"/>
        <w:spacing w:after="0" w:line="240" w:lineRule="auto"/>
        <w:ind w:left="0"/>
        <w:jc w:val="both"/>
        <w:rPr>
          <w:rFonts w:ascii="Calibri" w:hAnsi="Calibri"/>
          <w:lang w:val="es-SV"/>
        </w:rPr>
      </w:pPr>
    </w:p>
    <w:p w:rsidR="002B4A48" w:rsidRPr="001D550B" w:rsidRDefault="002B4A48" w:rsidP="002B4A48">
      <w:pPr>
        <w:pStyle w:val="Prrafodelista"/>
        <w:numPr>
          <w:ilvl w:val="0"/>
          <w:numId w:val="38"/>
        </w:numPr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La Superintendencia podrá exigir a los interesados, en el plazo de treinta días contados a partir de la fecha de presentación de la solicitud, otras informaciones que crea pertinente.</w:t>
      </w:r>
    </w:p>
    <w:p w:rsidR="002B4A48" w:rsidRPr="001D550B" w:rsidRDefault="002B4A48" w:rsidP="002B4A48">
      <w:pPr>
        <w:pStyle w:val="Prrafodelista"/>
        <w:spacing w:after="0" w:line="240" w:lineRule="auto"/>
        <w:ind w:left="0"/>
        <w:jc w:val="both"/>
        <w:rPr>
          <w:rFonts w:ascii="Calibri" w:hAnsi="Calibri"/>
          <w:lang w:val="es-SV"/>
        </w:rPr>
      </w:pPr>
    </w:p>
    <w:p w:rsidR="00D4280E" w:rsidRPr="001D550B" w:rsidRDefault="00D4280E" w:rsidP="00D4280E">
      <w:pPr>
        <w:pStyle w:val="Prrafodelista"/>
        <w:numPr>
          <w:ilvl w:val="0"/>
          <w:numId w:val="38"/>
        </w:numPr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Acreditar que los accionistas y directores cumplen los requisitos establecidos en el artículo 30 de la Ley del Mercado de Valores, en lo que respecta a:</w:t>
      </w:r>
    </w:p>
    <w:p w:rsidR="00D4280E" w:rsidRPr="001D550B" w:rsidRDefault="00D4280E" w:rsidP="00D4280E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Ser salvadoreño o centroamericano, y en el caso de otros extranjeros, tener por lo menos tres años de residencia en el país.</w:t>
      </w:r>
    </w:p>
    <w:p w:rsidR="00D4280E" w:rsidRPr="001D550B" w:rsidRDefault="00D4280E" w:rsidP="00D4280E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Mayores de veinticinco años.</w:t>
      </w:r>
    </w:p>
    <w:p w:rsidR="00D4280E" w:rsidRPr="001D550B" w:rsidRDefault="00D4280E" w:rsidP="00D4280E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Ser de reconocida honorabilidad y competencia financiera</w:t>
      </w:r>
    </w:p>
    <w:p w:rsidR="00D4280E" w:rsidRPr="001D550B" w:rsidRDefault="00D4280E" w:rsidP="00D4280E">
      <w:pPr>
        <w:pStyle w:val="Prrafodelista"/>
        <w:spacing w:after="0" w:line="240" w:lineRule="auto"/>
        <w:ind w:left="360"/>
        <w:jc w:val="both"/>
        <w:rPr>
          <w:rFonts w:ascii="Calibri" w:hAnsi="Calibri"/>
          <w:lang w:val="es-SV"/>
        </w:rPr>
      </w:pPr>
    </w:p>
    <w:p w:rsidR="00D4280E" w:rsidRPr="001D550B" w:rsidRDefault="00D4280E" w:rsidP="00D4280E">
      <w:pPr>
        <w:pStyle w:val="Prrafodelista"/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t>Con la información referente a comprobar el cumplimiento de los requisitos anteriores, deberán acompañar las referencias bancarias que demuestren su solvencia financiera.</w:t>
      </w:r>
    </w:p>
    <w:p w:rsidR="00D4280E" w:rsidRPr="001D550B" w:rsidRDefault="00D4280E" w:rsidP="00D4280E">
      <w:pPr>
        <w:pStyle w:val="Prrafodelista"/>
        <w:spacing w:after="0" w:line="240" w:lineRule="auto"/>
        <w:ind w:left="360"/>
        <w:jc w:val="both"/>
        <w:rPr>
          <w:rFonts w:ascii="Calibri" w:hAnsi="Calibri"/>
          <w:lang w:val="es-SV"/>
        </w:rPr>
      </w:pPr>
    </w:p>
    <w:p w:rsidR="00D4280E" w:rsidRPr="001D550B" w:rsidRDefault="00D4280E" w:rsidP="00D4280E">
      <w:pPr>
        <w:pStyle w:val="Prrafodelista"/>
        <w:numPr>
          <w:ilvl w:val="0"/>
          <w:numId w:val="38"/>
        </w:numPr>
        <w:spacing w:after="0" w:line="240" w:lineRule="auto"/>
        <w:ind w:left="360"/>
        <w:jc w:val="both"/>
        <w:rPr>
          <w:rFonts w:ascii="Calibri" w:hAnsi="Calibri"/>
          <w:lang w:val="es-SV"/>
        </w:rPr>
      </w:pPr>
      <w:r w:rsidRPr="001D550B">
        <w:rPr>
          <w:rFonts w:ascii="Calibri" w:hAnsi="Calibri"/>
          <w:lang w:val="es-SV"/>
        </w:rPr>
        <w:lastRenderedPageBreak/>
        <w:t>Acreditar que los accionistas y directores no se encuentran dentro de las prohibiciones e inhabilidades establecidas en los artículos 23 y 31 de la Ley del Mercado de Valores.</w:t>
      </w:r>
    </w:p>
    <w:p w:rsidR="002B4A48" w:rsidRPr="001D550B" w:rsidRDefault="002B4A48" w:rsidP="00D4280E">
      <w:pPr>
        <w:spacing w:after="0" w:line="240" w:lineRule="auto"/>
        <w:jc w:val="both"/>
        <w:rPr>
          <w:rFonts w:ascii="Calibri" w:hAnsi="Calibri"/>
          <w:lang w:val="es-SV"/>
        </w:rPr>
      </w:pPr>
    </w:p>
    <w:p w:rsidR="00C6513E" w:rsidRPr="001D550B" w:rsidRDefault="00C6513E" w:rsidP="00C6513E">
      <w:pPr>
        <w:pStyle w:val="Prrafodelista"/>
        <w:numPr>
          <w:ilvl w:val="0"/>
          <w:numId w:val="38"/>
        </w:numPr>
        <w:spacing w:after="0" w:line="240" w:lineRule="auto"/>
        <w:ind w:left="426" w:hanging="426"/>
        <w:jc w:val="both"/>
        <w:rPr>
          <w:rFonts w:ascii="Calibri" w:hAnsi="Calibri"/>
        </w:rPr>
      </w:pPr>
      <w:r w:rsidRPr="001D550B">
        <w:rPr>
          <w:rFonts w:ascii="Calibri" w:hAnsi="Calibri"/>
          <w:szCs w:val="20"/>
          <w:lang w:val="es-SV"/>
        </w:rPr>
        <w:t>Presentar información relativa a la factibilidad financiera de la entidad a constituir especificando:</w:t>
      </w:r>
    </w:p>
    <w:p w:rsidR="00C6513E" w:rsidRPr="001D550B" w:rsidRDefault="00C6513E" w:rsidP="00C6513E">
      <w:pPr>
        <w:pStyle w:val="Prrafodelista"/>
        <w:numPr>
          <w:ilvl w:val="0"/>
          <w:numId w:val="44"/>
        </w:numPr>
        <w:spacing w:after="0" w:line="240" w:lineRule="auto"/>
        <w:jc w:val="both"/>
      </w:pPr>
      <w:r w:rsidRPr="001D550B">
        <w:t>Plan y modelo de negocio.</w:t>
      </w:r>
    </w:p>
    <w:p w:rsidR="00C6513E" w:rsidRPr="001D550B" w:rsidRDefault="00C6513E" w:rsidP="00C6513E">
      <w:pPr>
        <w:pStyle w:val="Prrafodelista"/>
        <w:numPr>
          <w:ilvl w:val="0"/>
          <w:numId w:val="44"/>
        </w:numPr>
        <w:spacing w:after="0" w:line="240" w:lineRule="auto"/>
        <w:jc w:val="both"/>
      </w:pPr>
      <w:r w:rsidRPr="001D550B">
        <w:t>Estudio de mercado y factibilidad financiera.</w:t>
      </w:r>
    </w:p>
    <w:p w:rsidR="00C6513E" w:rsidRPr="001D550B" w:rsidRDefault="00C6513E" w:rsidP="00C6513E">
      <w:pPr>
        <w:pStyle w:val="Prrafodelista"/>
        <w:numPr>
          <w:ilvl w:val="0"/>
          <w:numId w:val="44"/>
        </w:numPr>
        <w:spacing w:after="0" w:line="240" w:lineRule="auto"/>
        <w:jc w:val="both"/>
      </w:pPr>
      <w:r w:rsidRPr="001D550B">
        <w:t>Modelo financiero en Microsoft Excel que incluya proyecciones a los Estados Financieros a 5 años mínimo debidamente formuladas, cálculo de VAN y TIR con base al flujo anual.</w:t>
      </w:r>
    </w:p>
    <w:p w:rsidR="00C6513E" w:rsidRPr="001D550B" w:rsidRDefault="00C6513E" w:rsidP="00C6513E">
      <w:pPr>
        <w:pStyle w:val="Prrafodelista"/>
        <w:numPr>
          <w:ilvl w:val="0"/>
          <w:numId w:val="44"/>
        </w:numPr>
        <w:spacing w:after="0" w:line="240" w:lineRule="auto"/>
        <w:jc w:val="both"/>
      </w:pPr>
      <w:r w:rsidRPr="001D550B">
        <w:t>Supuestos de las proyecciones suscritos por el responsable de la entidad en trámite</w:t>
      </w:r>
    </w:p>
    <w:p w:rsidR="00C6513E" w:rsidRPr="001D550B" w:rsidRDefault="00C6513E" w:rsidP="00E13823">
      <w:pPr>
        <w:spacing w:after="0" w:line="240" w:lineRule="auto"/>
        <w:jc w:val="both"/>
        <w:rPr>
          <w:rFonts w:ascii="Calibri" w:hAnsi="Calibri"/>
        </w:rPr>
      </w:pPr>
    </w:p>
    <w:p w:rsidR="002B4A48" w:rsidRPr="001D550B" w:rsidRDefault="002B4A48" w:rsidP="002B4A48">
      <w:pPr>
        <w:autoSpaceDE w:val="0"/>
        <w:autoSpaceDN w:val="0"/>
        <w:adjustRightInd w:val="0"/>
        <w:jc w:val="both"/>
        <w:rPr>
          <w:rFonts w:ascii="Calibri" w:hAnsi="Calibri" w:cs="Cambria"/>
          <w:b/>
          <w:lang w:val="es-SV" w:eastAsia="es-SV"/>
        </w:rPr>
      </w:pPr>
      <w:r w:rsidRPr="001D550B">
        <w:rPr>
          <w:rFonts w:ascii="Calibri" w:hAnsi="Calibri" w:cs="Cambria"/>
          <w:b/>
          <w:lang w:val="es-SV" w:eastAsia="es-SV"/>
        </w:rPr>
        <w:t>OTRAS CONSIDERACIONES</w:t>
      </w:r>
    </w:p>
    <w:p w:rsidR="002B4A48" w:rsidRPr="001D550B" w:rsidRDefault="002B4A48" w:rsidP="005A4865">
      <w:pPr>
        <w:pStyle w:val="Prrafodelista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libri" w:hAnsi="Calibri" w:cs="Cambria"/>
          <w:lang w:val="es-SV" w:eastAsia="es-SV"/>
        </w:rPr>
      </w:pPr>
      <w:r w:rsidRPr="001D550B">
        <w:rPr>
          <w:rFonts w:ascii="Calibri" w:hAnsi="Calibri" w:cs="Cambria"/>
          <w:lang w:val="es-SV" w:eastAsia="es-SV"/>
        </w:rPr>
        <w:t>Las bolsas se constituirán como sociedades anónimas de capital variable.</w:t>
      </w:r>
    </w:p>
    <w:p w:rsidR="002B4A48" w:rsidRPr="001D550B" w:rsidRDefault="002B4A48" w:rsidP="005A4865">
      <w:pPr>
        <w:pStyle w:val="Prrafodelista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libri" w:hAnsi="Calibri" w:cs="Cambria"/>
          <w:lang w:val="es-SV" w:eastAsia="es-SV"/>
        </w:rPr>
      </w:pPr>
      <w:r w:rsidRPr="001D550B">
        <w:rPr>
          <w:rFonts w:ascii="Calibri" w:hAnsi="Calibri" w:cs="Cambria"/>
          <w:lang w:val="es-SV" w:eastAsia="es-SV"/>
        </w:rPr>
        <w:t>El testimonio de la escritura de constitución deberá presentarse a la Superintendencia, para que verifique si los términos estipulados en el pacto social, se conforman al proyecto previamente autorizado y si el capital social mínimo ha sido efectivamente pagado de acuerdo con la autorización.</w:t>
      </w:r>
    </w:p>
    <w:p w:rsidR="002B4A48" w:rsidRPr="001D550B" w:rsidRDefault="002B4A48" w:rsidP="0066003E">
      <w:pPr>
        <w:pStyle w:val="Prrafodelista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libri" w:hAnsi="Calibri" w:cs="Cambria"/>
          <w:lang w:val="es-SV" w:eastAsia="es-SV"/>
        </w:rPr>
      </w:pPr>
      <w:r w:rsidRPr="001D550B">
        <w:rPr>
          <w:rFonts w:ascii="Calibri" w:hAnsi="Calibri" w:cs="Cambria"/>
          <w:lang w:val="es-SV" w:eastAsia="es-SV"/>
        </w:rPr>
        <w:t>Cada bolsa deberá fundarse y operar en todo momento con un capital social mínimo de US$511,070.00.</w:t>
      </w:r>
      <w:r w:rsidR="005A4865" w:rsidRPr="001D550B">
        <w:rPr>
          <w:rFonts w:ascii="Calibri" w:hAnsi="Calibri" w:cs="Cambria"/>
          <w:lang w:val="es-SV" w:eastAsia="es-SV"/>
        </w:rPr>
        <w:t xml:space="preserve"> el </w:t>
      </w:r>
      <w:r w:rsidR="0066003E" w:rsidRPr="001D550B">
        <w:rPr>
          <w:rFonts w:ascii="Calibri" w:hAnsi="Calibri" w:cs="Cambria"/>
          <w:lang w:val="es-SV" w:eastAsia="es-SV"/>
        </w:rPr>
        <w:t>cual variará según lo establecido en  artículo 98 Ley del Mercado de Valores.</w:t>
      </w:r>
    </w:p>
    <w:p w:rsidR="002B4A48" w:rsidRPr="001D550B" w:rsidRDefault="002B4A48" w:rsidP="005A4865">
      <w:pPr>
        <w:pStyle w:val="Prrafodelista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libri" w:hAnsi="Calibri" w:cs="Cambria"/>
          <w:lang w:val="es-SV" w:eastAsia="es-SV"/>
        </w:rPr>
      </w:pPr>
      <w:r w:rsidRPr="001D550B">
        <w:rPr>
          <w:rFonts w:ascii="Calibri" w:hAnsi="Calibri" w:cs="Cambria"/>
          <w:lang w:val="es-SV" w:eastAsia="es-SV"/>
        </w:rPr>
        <w:t>Cada Bolsa, deberá constituirse por un número indeterminado de accionistas, de los que al menos diez deberán ser casas de corredores de bolsa legalmente constituidas, asentadas en el Registro o en proceso de registrarse en el mismo.</w:t>
      </w:r>
    </w:p>
    <w:p w:rsidR="002B4A48" w:rsidRPr="001D550B" w:rsidRDefault="002B4A48" w:rsidP="005A4865">
      <w:pPr>
        <w:pStyle w:val="Prrafodelista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="Calibri" w:hAnsi="Calibri" w:cs="Cambria"/>
          <w:lang w:val="es-SV" w:eastAsia="es-SV"/>
        </w:rPr>
      </w:pPr>
      <w:r w:rsidRPr="001D550B">
        <w:rPr>
          <w:rFonts w:ascii="Calibri" w:hAnsi="Calibri" w:cs="Cambria"/>
          <w:lang w:val="es-SV" w:eastAsia="es-SV"/>
        </w:rPr>
        <w:t>Ningún accionista de una bolsa de valores podrá poseer más del cero punto cinco por ciento del total de las acciones, las que tendrán igual valor nominal y serán de una misma serie.  No habrá acciones preferidas.</w:t>
      </w:r>
    </w:p>
    <w:sectPr w:rsidR="002B4A48" w:rsidRPr="001D550B" w:rsidSect="00BB082E">
      <w:headerReference w:type="default" r:id="rId8"/>
      <w:footerReference w:type="default" r:id="rId9"/>
      <w:pgSz w:w="11906" w:h="16838"/>
      <w:pgMar w:top="16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66A" w:rsidRDefault="00EC466A" w:rsidP="00BB082E">
      <w:pPr>
        <w:spacing w:after="0" w:line="240" w:lineRule="auto"/>
      </w:pPr>
      <w:r>
        <w:separator/>
      </w:r>
    </w:p>
  </w:endnote>
  <w:endnote w:type="continuationSeparator" w:id="0">
    <w:p w:rsidR="00EC466A" w:rsidRDefault="00EC466A" w:rsidP="00BB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15944"/>
      <w:docPartObj>
        <w:docPartGallery w:val="Page Numbers (Bottom of Page)"/>
        <w:docPartUnique/>
      </w:docPartObj>
    </w:sdtPr>
    <w:sdtContent>
      <w:p w:rsidR="00EC466A" w:rsidRDefault="00E813CF">
        <w:pPr>
          <w:pStyle w:val="Piedepgina"/>
        </w:pPr>
        <w:r w:rsidRPr="00E813CF">
          <w:rPr>
            <w:lang w:eastAsia="zh-TW"/>
          </w:rPr>
          <w:pict>
            <v:rect id="_x0000_s59393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59393" inset=",0,,0">
                <w:txbxContent>
                  <w:p w:rsidR="00EC466A" w:rsidRPr="00BB6864" w:rsidRDefault="00E813CF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b/>
                        <w:color w:val="0F243E" w:themeColor="text2" w:themeShade="80"/>
                        <w:sz w:val="28"/>
                      </w:rPr>
                    </w:pPr>
                    <w:r w:rsidRPr="00BB6864">
                      <w:rPr>
                        <w:b/>
                        <w:color w:val="0F243E" w:themeColor="text2" w:themeShade="80"/>
                        <w:sz w:val="28"/>
                      </w:rPr>
                      <w:fldChar w:fldCharType="begin"/>
                    </w:r>
                    <w:r w:rsidR="00EC466A" w:rsidRPr="00BB6864">
                      <w:rPr>
                        <w:b/>
                        <w:color w:val="0F243E" w:themeColor="text2" w:themeShade="80"/>
                        <w:sz w:val="28"/>
                      </w:rPr>
                      <w:instrText xml:space="preserve"> PAGE   \* MERGEFORMAT </w:instrText>
                    </w:r>
                    <w:r w:rsidRPr="00BB6864">
                      <w:rPr>
                        <w:b/>
                        <w:color w:val="0F243E" w:themeColor="text2" w:themeShade="80"/>
                        <w:sz w:val="28"/>
                      </w:rPr>
                      <w:fldChar w:fldCharType="separate"/>
                    </w:r>
                    <w:r w:rsidR="00AF064C">
                      <w:rPr>
                        <w:b/>
                        <w:noProof/>
                        <w:color w:val="0F243E" w:themeColor="text2" w:themeShade="80"/>
                        <w:sz w:val="28"/>
                      </w:rPr>
                      <w:t>1</w:t>
                    </w:r>
                    <w:r w:rsidRPr="00BB6864">
                      <w:rPr>
                        <w:b/>
                        <w:color w:val="0F243E" w:themeColor="text2" w:themeShade="8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66A" w:rsidRDefault="00EC466A" w:rsidP="00BB082E">
      <w:pPr>
        <w:spacing w:after="0" w:line="240" w:lineRule="auto"/>
      </w:pPr>
      <w:r>
        <w:separator/>
      </w:r>
    </w:p>
  </w:footnote>
  <w:footnote w:type="continuationSeparator" w:id="0">
    <w:p w:rsidR="00EC466A" w:rsidRDefault="00EC466A" w:rsidP="00BB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66A" w:rsidRDefault="00EC466A">
    <w:pPr>
      <w:pStyle w:val="Encabezado"/>
    </w:pPr>
    <w:r w:rsidRPr="002E6E76">
      <w:rPr>
        <w:noProof/>
        <w:lang w:val="es-SV" w:eastAsia="es-SV"/>
      </w:rPr>
      <w:drawing>
        <wp:inline distT="0" distB="0" distL="0" distR="0">
          <wp:extent cx="2676525" cy="910044"/>
          <wp:effectExtent l="19050" t="0" r="9525" b="0"/>
          <wp:docPr id="4" name="1 Imagen" descr="SSF_GOES_T_con no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F_GOES_T_con no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9904" cy="914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634B"/>
    <w:multiLevelType w:val="hybridMultilevel"/>
    <w:tmpl w:val="E93E6DF0"/>
    <w:lvl w:ilvl="0" w:tplc="440A0015">
      <w:start w:val="1"/>
      <w:numFmt w:val="upperLetter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05773"/>
    <w:multiLevelType w:val="hybridMultilevel"/>
    <w:tmpl w:val="4D2E591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672C9"/>
    <w:multiLevelType w:val="hybridMultilevel"/>
    <w:tmpl w:val="8D380FF2"/>
    <w:lvl w:ilvl="0" w:tplc="D696C5F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517846"/>
    <w:multiLevelType w:val="hybridMultilevel"/>
    <w:tmpl w:val="DE08908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C24D6"/>
    <w:multiLevelType w:val="hybridMultilevel"/>
    <w:tmpl w:val="3CD072E0"/>
    <w:lvl w:ilvl="0" w:tplc="5106E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D357A"/>
    <w:multiLevelType w:val="hybridMultilevel"/>
    <w:tmpl w:val="B2945DAA"/>
    <w:lvl w:ilvl="0" w:tplc="D86C2BB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E90258"/>
    <w:multiLevelType w:val="hybridMultilevel"/>
    <w:tmpl w:val="2EE6761C"/>
    <w:lvl w:ilvl="0" w:tplc="FE9AF9B2">
      <w:start w:val="1"/>
      <w:numFmt w:val="lowerLetter"/>
      <w:lvlText w:val="%1)"/>
      <w:lvlJc w:val="left"/>
      <w:pPr>
        <w:ind w:left="1131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1851" w:hanging="360"/>
      </w:pPr>
    </w:lvl>
    <w:lvl w:ilvl="2" w:tplc="440A001B" w:tentative="1">
      <w:start w:val="1"/>
      <w:numFmt w:val="lowerRoman"/>
      <w:lvlText w:val="%3."/>
      <w:lvlJc w:val="right"/>
      <w:pPr>
        <w:ind w:left="2571" w:hanging="180"/>
      </w:pPr>
    </w:lvl>
    <w:lvl w:ilvl="3" w:tplc="440A000F" w:tentative="1">
      <w:start w:val="1"/>
      <w:numFmt w:val="decimal"/>
      <w:lvlText w:val="%4."/>
      <w:lvlJc w:val="left"/>
      <w:pPr>
        <w:ind w:left="3291" w:hanging="360"/>
      </w:pPr>
    </w:lvl>
    <w:lvl w:ilvl="4" w:tplc="440A0019" w:tentative="1">
      <w:start w:val="1"/>
      <w:numFmt w:val="lowerLetter"/>
      <w:lvlText w:val="%5."/>
      <w:lvlJc w:val="left"/>
      <w:pPr>
        <w:ind w:left="4011" w:hanging="360"/>
      </w:pPr>
    </w:lvl>
    <w:lvl w:ilvl="5" w:tplc="440A001B" w:tentative="1">
      <w:start w:val="1"/>
      <w:numFmt w:val="lowerRoman"/>
      <w:lvlText w:val="%6."/>
      <w:lvlJc w:val="right"/>
      <w:pPr>
        <w:ind w:left="4731" w:hanging="180"/>
      </w:pPr>
    </w:lvl>
    <w:lvl w:ilvl="6" w:tplc="440A000F" w:tentative="1">
      <w:start w:val="1"/>
      <w:numFmt w:val="decimal"/>
      <w:lvlText w:val="%7."/>
      <w:lvlJc w:val="left"/>
      <w:pPr>
        <w:ind w:left="5451" w:hanging="360"/>
      </w:pPr>
    </w:lvl>
    <w:lvl w:ilvl="7" w:tplc="440A0019" w:tentative="1">
      <w:start w:val="1"/>
      <w:numFmt w:val="lowerLetter"/>
      <w:lvlText w:val="%8."/>
      <w:lvlJc w:val="left"/>
      <w:pPr>
        <w:ind w:left="6171" w:hanging="360"/>
      </w:pPr>
    </w:lvl>
    <w:lvl w:ilvl="8" w:tplc="440A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7">
    <w:nsid w:val="2735682F"/>
    <w:multiLevelType w:val="hybridMultilevel"/>
    <w:tmpl w:val="A2A06F1A"/>
    <w:lvl w:ilvl="0" w:tplc="6754A0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D25F9C"/>
    <w:multiLevelType w:val="hybridMultilevel"/>
    <w:tmpl w:val="5C5492D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7B6BD1"/>
    <w:multiLevelType w:val="hybridMultilevel"/>
    <w:tmpl w:val="FE1E91BE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1">
      <w:start w:val="1"/>
      <w:numFmt w:val="decimal"/>
      <w:lvlText w:val="%2)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BE42AE"/>
    <w:multiLevelType w:val="hybridMultilevel"/>
    <w:tmpl w:val="BF080DC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36A66"/>
    <w:multiLevelType w:val="hybridMultilevel"/>
    <w:tmpl w:val="14CE6CAC"/>
    <w:lvl w:ilvl="0" w:tplc="16A2CC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C7A2D"/>
    <w:multiLevelType w:val="hybridMultilevel"/>
    <w:tmpl w:val="91A4E59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A65F5"/>
    <w:multiLevelType w:val="hybridMultilevel"/>
    <w:tmpl w:val="E3361926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7642B00"/>
    <w:multiLevelType w:val="hybridMultilevel"/>
    <w:tmpl w:val="BF34C1F4"/>
    <w:lvl w:ilvl="0" w:tplc="4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AAA3D0E"/>
    <w:multiLevelType w:val="hybridMultilevel"/>
    <w:tmpl w:val="FA82D000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41242"/>
    <w:multiLevelType w:val="hybridMultilevel"/>
    <w:tmpl w:val="EAE88542"/>
    <w:lvl w:ilvl="0" w:tplc="7D103BF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072BC"/>
    <w:multiLevelType w:val="hybridMultilevel"/>
    <w:tmpl w:val="A0CC1ED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86D78"/>
    <w:multiLevelType w:val="hybridMultilevel"/>
    <w:tmpl w:val="BDEA2B6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984C84"/>
    <w:multiLevelType w:val="hybridMultilevel"/>
    <w:tmpl w:val="604E163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F5C4F"/>
    <w:multiLevelType w:val="hybridMultilevel"/>
    <w:tmpl w:val="21D2F3B0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247764"/>
    <w:multiLevelType w:val="hybridMultilevel"/>
    <w:tmpl w:val="12B87C4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583AC9"/>
    <w:multiLevelType w:val="hybridMultilevel"/>
    <w:tmpl w:val="01CA177A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1E57A48"/>
    <w:multiLevelType w:val="hybridMultilevel"/>
    <w:tmpl w:val="99CE04FC"/>
    <w:lvl w:ilvl="0" w:tplc="F7BA3B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5DC12A9"/>
    <w:multiLevelType w:val="hybridMultilevel"/>
    <w:tmpl w:val="82CC402A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5B2224"/>
    <w:multiLevelType w:val="hybridMultilevel"/>
    <w:tmpl w:val="E10417D6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63B10"/>
    <w:multiLevelType w:val="hybridMultilevel"/>
    <w:tmpl w:val="0FDE2E00"/>
    <w:lvl w:ilvl="0" w:tplc="5648843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i w:val="0"/>
        <w:shadow/>
        <w:emboss w:val="0"/>
        <w:imprint w:val="0"/>
        <w:color w:val="0F243E" w:themeColor="text2" w:themeShade="80"/>
        <w:sz w:val="28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9DB67DF"/>
    <w:multiLevelType w:val="hybridMultilevel"/>
    <w:tmpl w:val="767029D8"/>
    <w:lvl w:ilvl="0" w:tplc="3334D4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u w:val="none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093445"/>
    <w:multiLevelType w:val="hybridMultilevel"/>
    <w:tmpl w:val="59C2EFC6"/>
    <w:lvl w:ilvl="0" w:tplc="440A001B">
      <w:start w:val="1"/>
      <w:numFmt w:val="lowerRoman"/>
      <w:lvlText w:val="%1."/>
      <w:lvlJc w:val="right"/>
      <w:pPr>
        <w:ind w:left="1440" w:hanging="360"/>
      </w:pPr>
    </w:lvl>
    <w:lvl w:ilvl="1" w:tplc="395A9CB0">
      <w:start w:val="1"/>
      <w:numFmt w:val="lowerLetter"/>
      <w:lvlText w:val="%2)"/>
      <w:lvlJc w:val="left"/>
      <w:pPr>
        <w:ind w:left="2505" w:hanging="705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BDE275E"/>
    <w:multiLevelType w:val="hybridMultilevel"/>
    <w:tmpl w:val="E22A243C"/>
    <w:lvl w:ilvl="0" w:tplc="440A0015">
      <w:start w:val="1"/>
      <w:numFmt w:val="upperLetter"/>
      <w:lvlText w:val="%1."/>
      <w:lvlJc w:val="left"/>
      <w:pPr>
        <w:ind w:left="360" w:hanging="360"/>
      </w:p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E6F05E9"/>
    <w:multiLevelType w:val="hybridMultilevel"/>
    <w:tmpl w:val="796C99BC"/>
    <w:lvl w:ilvl="0" w:tplc="9C4ED108">
      <w:start w:val="5"/>
      <w:numFmt w:val="lowerLetter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5FE64261"/>
    <w:multiLevelType w:val="hybridMultilevel"/>
    <w:tmpl w:val="AAE8F604"/>
    <w:lvl w:ilvl="0" w:tplc="E1D649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E47BA"/>
    <w:multiLevelType w:val="hybridMultilevel"/>
    <w:tmpl w:val="CE52CA02"/>
    <w:lvl w:ilvl="0" w:tplc="D696C5F6">
      <w:start w:val="1"/>
      <w:numFmt w:val="decimal"/>
      <w:lvlText w:val="%1."/>
      <w:lvlJc w:val="left"/>
      <w:pPr>
        <w:ind w:left="144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0380322"/>
    <w:multiLevelType w:val="hybridMultilevel"/>
    <w:tmpl w:val="DEDEA738"/>
    <w:lvl w:ilvl="0" w:tplc="440A000F">
      <w:start w:val="1"/>
      <w:numFmt w:val="decimal"/>
      <w:lvlText w:val="%1."/>
      <w:lvlJc w:val="lef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0A90C84"/>
    <w:multiLevelType w:val="hybridMultilevel"/>
    <w:tmpl w:val="3280CCF6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A65C8C"/>
    <w:multiLevelType w:val="hybridMultilevel"/>
    <w:tmpl w:val="D67A8626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5B6438"/>
    <w:multiLevelType w:val="hybridMultilevel"/>
    <w:tmpl w:val="37400436"/>
    <w:lvl w:ilvl="0" w:tplc="84DEA3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hadow/>
        <w:emboss w:val="0"/>
        <w:imprint w:val="0"/>
        <w:color w:val="0F1D37"/>
        <w:sz w:val="28"/>
      </w:rPr>
    </w:lvl>
    <w:lvl w:ilvl="1" w:tplc="01C2C9B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C1A7D99"/>
    <w:multiLevelType w:val="hybridMultilevel"/>
    <w:tmpl w:val="FAC89290"/>
    <w:lvl w:ilvl="0" w:tplc="43661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E60ED4"/>
    <w:multiLevelType w:val="hybridMultilevel"/>
    <w:tmpl w:val="1CAA19C6"/>
    <w:lvl w:ilvl="0" w:tplc="1BACD6D0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/>
        <w:shadow/>
        <w:emboss w:val="0"/>
        <w:imprint w:val="0"/>
        <w:color w:val="0F243E" w:themeColor="text2" w:themeShade="80"/>
        <w:sz w:val="28"/>
      </w:rPr>
    </w:lvl>
    <w:lvl w:ilvl="1" w:tplc="440A0019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DBC0436"/>
    <w:multiLevelType w:val="hybridMultilevel"/>
    <w:tmpl w:val="676053B0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075B10"/>
    <w:multiLevelType w:val="hybridMultilevel"/>
    <w:tmpl w:val="288E2DF8"/>
    <w:lvl w:ilvl="0" w:tplc="D7709C40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A3FC88B6">
      <w:start w:val="1"/>
      <w:numFmt w:val="lowerLetter"/>
      <w:lvlText w:val="%3)"/>
      <w:lvlJc w:val="right"/>
      <w:pPr>
        <w:ind w:left="1800" w:hanging="180"/>
      </w:pPr>
      <w:rPr>
        <w:rFonts w:ascii="Arial Narrow" w:eastAsia="Times New Roman" w:hAnsi="Arial Narrow" w:cs="Times New Roman"/>
      </w:rPr>
    </w:lvl>
    <w:lvl w:ilvl="3" w:tplc="3E302512">
      <w:start w:val="1"/>
      <w:numFmt w:val="lowerLetter"/>
      <w:lvlText w:val="%4)"/>
      <w:lvlJc w:val="left"/>
      <w:pPr>
        <w:ind w:left="2520" w:hanging="360"/>
      </w:pPr>
      <w:rPr>
        <w:rFonts w:ascii="Arial Narrow" w:eastAsia="Times New Roman" w:hAnsi="Arial Narrow" w:cs="Times New Roman"/>
      </w:rPr>
    </w:lvl>
    <w:lvl w:ilvl="4" w:tplc="440A0019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11124F"/>
    <w:multiLevelType w:val="hybridMultilevel"/>
    <w:tmpl w:val="0BFC3020"/>
    <w:lvl w:ilvl="0" w:tplc="02FAA2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A371AD"/>
    <w:multiLevelType w:val="hybridMultilevel"/>
    <w:tmpl w:val="99747BB6"/>
    <w:lvl w:ilvl="0" w:tplc="4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7C5B14A1"/>
    <w:multiLevelType w:val="multilevel"/>
    <w:tmpl w:val="7E527C72"/>
    <w:styleLink w:val="Estilo1"/>
    <w:lvl w:ilvl="0">
      <w:start w:val="1"/>
      <w:numFmt w:val="decimal"/>
      <w:lvlText w:val="%1."/>
      <w:lvlJc w:val="left"/>
      <w:pPr>
        <w:ind w:left="1110" w:hanging="75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0"/>
  </w:num>
  <w:num w:numId="3">
    <w:abstractNumId w:val="18"/>
  </w:num>
  <w:num w:numId="4">
    <w:abstractNumId w:val="27"/>
  </w:num>
  <w:num w:numId="5">
    <w:abstractNumId w:val="12"/>
  </w:num>
  <w:num w:numId="6">
    <w:abstractNumId w:val="7"/>
  </w:num>
  <w:num w:numId="7">
    <w:abstractNumId w:val="10"/>
  </w:num>
  <w:num w:numId="8">
    <w:abstractNumId w:val="24"/>
  </w:num>
  <w:num w:numId="9">
    <w:abstractNumId w:val="39"/>
  </w:num>
  <w:num w:numId="10">
    <w:abstractNumId w:val="14"/>
  </w:num>
  <w:num w:numId="11">
    <w:abstractNumId w:val="34"/>
  </w:num>
  <w:num w:numId="12">
    <w:abstractNumId w:val="33"/>
  </w:num>
  <w:num w:numId="13">
    <w:abstractNumId w:val="42"/>
  </w:num>
  <w:num w:numId="14">
    <w:abstractNumId w:val="41"/>
  </w:num>
  <w:num w:numId="15">
    <w:abstractNumId w:val="11"/>
  </w:num>
  <w:num w:numId="16">
    <w:abstractNumId w:val="13"/>
  </w:num>
  <w:num w:numId="17">
    <w:abstractNumId w:val="17"/>
  </w:num>
  <w:num w:numId="18">
    <w:abstractNumId w:val="13"/>
    <w:lvlOverride w:ilvl="0">
      <w:lvl w:ilvl="0" w:tplc="440A0001">
        <w:start w:val="1"/>
        <w:numFmt w:val="lowerLetter"/>
        <w:lvlText w:val="%1)"/>
        <w:lvlJc w:val="left"/>
        <w:pPr>
          <w:ind w:left="1080" w:hanging="360"/>
        </w:pPr>
        <w:rPr>
          <w:rFonts w:hint="default"/>
        </w:rPr>
      </w:lvl>
    </w:lvlOverride>
    <w:lvlOverride w:ilvl="1">
      <w:lvl w:ilvl="1" w:tplc="440A0017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440A0005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440A0001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440A0003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440A000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440A0001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440A0003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440A0005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22"/>
  </w:num>
  <w:num w:numId="20">
    <w:abstractNumId w:val="0"/>
  </w:num>
  <w:num w:numId="21">
    <w:abstractNumId w:val="35"/>
  </w:num>
  <w:num w:numId="22">
    <w:abstractNumId w:val="29"/>
  </w:num>
  <w:num w:numId="23">
    <w:abstractNumId w:val="16"/>
  </w:num>
  <w:num w:numId="24">
    <w:abstractNumId w:val="1"/>
  </w:num>
  <w:num w:numId="25">
    <w:abstractNumId w:val="37"/>
  </w:num>
  <w:num w:numId="26">
    <w:abstractNumId w:val="3"/>
  </w:num>
  <w:num w:numId="27">
    <w:abstractNumId w:val="5"/>
  </w:num>
  <w:num w:numId="28">
    <w:abstractNumId w:val="28"/>
  </w:num>
  <w:num w:numId="29">
    <w:abstractNumId w:val="4"/>
  </w:num>
  <w:num w:numId="30">
    <w:abstractNumId w:val="8"/>
  </w:num>
  <w:num w:numId="31">
    <w:abstractNumId w:val="20"/>
  </w:num>
  <w:num w:numId="32">
    <w:abstractNumId w:val="9"/>
  </w:num>
  <w:num w:numId="33">
    <w:abstractNumId w:val="19"/>
  </w:num>
  <w:num w:numId="34">
    <w:abstractNumId w:val="21"/>
  </w:num>
  <w:num w:numId="35">
    <w:abstractNumId w:val="40"/>
  </w:num>
  <w:num w:numId="36">
    <w:abstractNumId w:val="25"/>
  </w:num>
  <w:num w:numId="37">
    <w:abstractNumId w:val="31"/>
  </w:num>
  <w:num w:numId="38">
    <w:abstractNumId w:val="32"/>
  </w:num>
  <w:num w:numId="39">
    <w:abstractNumId w:val="23"/>
  </w:num>
  <w:num w:numId="40">
    <w:abstractNumId w:val="15"/>
  </w:num>
  <w:num w:numId="41">
    <w:abstractNumId w:val="36"/>
  </w:num>
  <w:num w:numId="42">
    <w:abstractNumId w:val="38"/>
  </w:num>
  <w:num w:numId="43">
    <w:abstractNumId w:val="6"/>
  </w:num>
  <w:num w:numId="44">
    <w:abstractNumId w:val="26"/>
  </w:num>
  <w:num w:numId="45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hdrShapeDefaults>
    <o:shapedefaults v:ext="edit" spidmax="59395"/>
    <o:shapelayout v:ext="edit">
      <o:idmap v:ext="edit" data="58"/>
    </o:shapelayout>
  </w:hdrShapeDefaults>
  <w:footnotePr>
    <w:footnote w:id="-1"/>
    <w:footnote w:id="0"/>
  </w:footnotePr>
  <w:endnotePr>
    <w:endnote w:id="-1"/>
    <w:endnote w:id="0"/>
  </w:endnotePr>
  <w:compat/>
  <w:rsids>
    <w:rsidRoot w:val="006E10E6"/>
    <w:rsid w:val="00001F79"/>
    <w:rsid w:val="000059D3"/>
    <w:rsid w:val="00007DA5"/>
    <w:rsid w:val="000111DA"/>
    <w:rsid w:val="00011A64"/>
    <w:rsid w:val="000137A9"/>
    <w:rsid w:val="000148AF"/>
    <w:rsid w:val="00020BBC"/>
    <w:rsid w:val="00024810"/>
    <w:rsid w:val="000251F2"/>
    <w:rsid w:val="00031824"/>
    <w:rsid w:val="00031AF7"/>
    <w:rsid w:val="0005646B"/>
    <w:rsid w:val="000659A9"/>
    <w:rsid w:val="00071C96"/>
    <w:rsid w:val="00085DE2"/>
    <w:rsid w:val="00095B89"/>
    <w:rsid w:val="000A6FC0"/>
    <w:rsid w:val="000B2ADA"/>
    <w:rsid w:val="000C243C"/>
    <w:rsid w:val="000D0938"/>
    <w:rsid w:val="000D1183"/>
    <w:rsid w:val="000D46E3"/>
    <w:rsid w:val="000E1F7E"/>
    <w:rsid w:val="000E6763"/>
    <w:rsid w:val="000F0CAA"/>
    <w:rsid w:val="000F1182"/>
    <w:rsid w:val="000F1F97"/>
    <w:rsid w:val="000F7982"/>
    <w:rsid w:val="0011510D"/>
    <w:rsid w:val="0012530F"/>
    <w:rsid w:val="0013243B"/>
    <w:rsid w:val="001566AA"/>
    <w:rsid w:val="00160061"/>
    <w:rsid w:val="00160A00"/>
    <w:rsid w:val="00163375"/>
    <w:rsid w:val="0019386F"/>
    <w:rsid w:val="00195426"/>
    <w:rsid w:val="00195680"/>
    <w:rsid w:val="001A3130"/>
    <w:rsid w:val="001A3B7A"/>
    <w:rsid w:val="001A5BA2"/>
    <w:rsid w:val="001A67B2"/>
    <w:rsid w:val="001B5971"/>
    <w:rsid w:val="001B61CD"/>
    <w:rsid w:val="001C3C33"/>
    <w:rsid w:val="001C51DB"/>
    <w:rsid w:val="001D3DE3"/>
    <w:rsid w:val="001D550B"/>
    <w:rsid w:val="001F18CD"/>
    <w:rsid w:val="00201674"/>
    <w:rsid w:val="002063B2"/>
    <w:rsid w:val="0022300C"/>
    <w:rsid w:val="00223E29"/>
    <w:rsid w:val="00226333"/>
    <w:rsid w:val="002458E6"/>
    <w:rsid w:val="00246941"/>
    <w:rsid w:val="00282EF5"/>
    <w:rsid w:val="002900B8"/>
    <w:rsid w:val="002B165A"/>
    <w:rsid w:val="002B4429"/>
    <w:rsid w:val="002B4A48"/>
    <w:rsid w:val="002C10B7"/>
    <w:rsid w:val="002C2369"/>
    <w:rsid w:val="002C2718"/>
    <w:rsid w:val="002C3F26"/>
    <w:rsid w:val="002E5E67"/>
    <w:rsid w:val="002E6E76"/>
    <w:rsid w:val="00307D86"/>
    <w:rsid w:val="00320EE9"/>
    <w:rsid w:val="0032185E"/>
    <w:rsid w:val="00333E91"/>
    <w:rsid w:val="00337A50"/>
    <w:rsid w:val="00342518"/>
    <w:rsid w:val="0034749C"/>
    <w:rsid w:val="00351FD8"/>
    <w:rsid w:val="003525C0"/>
    <w:rsid w:val="00353636"/>
    <w:rsid w:val="00356D08"/>
    <w:rsid w:val="00361E7B"/>
    <w:rsid w:val="003711EF"/>
    <w:rsid w:val="00371DFA"/>
    <w:rsid w:val="00377427"/>
    <w:rsid w:val="0038622E"/>
    <w:rsid w:val="00386C1F"/>
    <w:rsid w:val="00391750"/>
    <w:rsid w:val="003A1295"/>
    <w:rsid w:val="003B54E6"/>
    <w:rsid w:val="003B59B2"/>
    <w:rsid w:val="003B5AB8"/>
    <w:rsid w:val="003C58BF"/>
    <w:rsid w:val="003D3FAA"/>
    <w:rsid w:val="003D57E5"/>
    <w:rsid w:val="003D754E"/>
    <w:rsid w:val="003F1F7F"/>
    <w:rsid w:val="003F4F15"/>
    <w:rsid w:val="003F5FDD"/>
    <w:rsid w:val="00400A72"/>
    <w:rsid w:val="00404ECF"/>
    <w:rsid w:val="0040553D"/>
    <w:rsid w:val="0041424B"/>
    <w:rsid w:val="00417053"/>
    <w:rsid w:val="004525A5"/>
    <w:rsid w:val="0046395C"/>
    <w:rsid w:val="00480E29"/>
    <w:rsid w:val="00483C75"/>
    <w:rsid w:val="004848EE"/>
    <w:rsid w:val="0048736A"/>
    <w:rsid w:val="004878FA"/>
    <w:rsid w:val="00497400"/>
    <w:rsid w:val="004A2E25"/>
    <w:rsid w:val="004A4648"/>
    <w:rsid w:val="004A4E16"/>
    <w:rsid w:val="004B6C03"/>
    <w:rsid w:val="004C77DE"/>
    <w:rsid w:val="004D2398"/>
    <w:rsid w:val="004D3402"/>
    <w:rsid w:val="004D6CCB"/>
    <w:rsid w:val="004E007E"/>
    <w:rsid w:val="004E6F28"/>
    <w:rsid w:val="0050439E"/>
    <w:rsid w:val="005049D4"/>
    <w:rsid w:val="00510610"/>
    <w:rsid w:val="00510E3E"/>
    <w:rsid w:val="00511D28"/>
    <w:rsid w:val="00515F23"/>
    <w:rsid w:val="0052376F"/>
    <w:rsid w:val="005258AC"/>
    <w:rsid w:val="00527839"/>
    <w:rsid w:val="00532074"/>
    <w:rsid w:val="00537F6D"/>
    <w:rsid w:val="00550016"/>
    <w:rsid w:val="00555EC1"/>
    <w:rsid w:val="00561EBC"/>
    <w:rsid w:val="00567B55"/>
    <w:rsid w:val="00570C76"/>
    <w:rsid w:val="005719A4"/>
    <w:rsid w:val="00571C37"/>
    <w:rsid w:val="0057236B"/>
    <w:rsid w:val="00576488"/>
    <w:rsid w:val="00577BEA"/>
    <w:rsid w:val="00581159"/>
    <w:rsid w:val="00586589"/>
    <w:rsid w:val="00594FAE"/>
    <w:rsid w:val="00596B36"/>
    <w:rsid w:val="005A2404"/>
    <w:rsid w:val="005A4865"/>
    <w:rsid w:val="005A719C"/>
    <w:rsid w:val="005B0F8D"/>
    <w:rsid w:val="005C136D"/>
    <w:rsid w:val="005D139C"/>
    <w:rsid w:val="00600CF1"/>
    <w:rsid w:val="006068A5"/>
    <w:rsid w:val="006117C0"/>
    <w:rsid w:val="0061701F"/>
    <w:rsid w:val="00630F57"/>
    <w:rsid w:val="006404C6"/>
    <w:rsid w:val="00652E61"/>
    <w:rsid w:val="0066003E"/>
    <w:rsid w:val="00664C79"/>
    <w:rsid w:val="00667811"/>
    <w:rsid w:val="00667E61"/>
    <w:rsid w:val="006712E3"/>
    <w:rsid w:val="00675F3F"/>
    <w:rsid w:val="00681185"/>
    <w:rsid w:val="00683B5E"/>
    <w:rsid w:val="006866CD"/>
    <w:rsid w:val="00693ABC"/>
    <w:rsid w:val="00693BCC"/>
    <w:rsid w:val="0069440E"/>
    <w:rsid w:val="006950D4"/>
    <w:rsid w:val="00697187"/>
    <w:rsid w:val="006A039E"/>
    <w:rsid w:val="006A598F"/>
    <w:rsid w:val="006B1F02"/>
    <w:rsid w:val="006B28FA"/>
    <w:rsid w:val="006B4FFA"/>
    <w:rsid w:val="006D7E05"/>
    <w:rsid w:val="006E10E6"/>
    <w:rsid w:val="006F17AF"/>
    <w:rsid w:val="006F5C2D"/>
    <w:rsid w:val="00706E77"/>
    <w:rsid w:val="007123F9"/>
    <w:rsid w:val="00731C3C"/>
    <w:rsid w:val="007426A6"/>
    <w:rsid w:val="007438A2"/>
    <w:rsid w:val="007516AA"/>
    <w:rsid w:val="00757242"/>
    <w:rsid w:val="007764F7"/>
    <w:rsid w:val="00776EAD"/>
    <w:rsid w:val="00790B71"/>
    <w:rsid w:val="007C395A"/>
    <w:rsid w:val="007D42F5"/>
    <w:rsid w:val="007D4728"/>
    <w:rsid w:val="007D51E8"/>
    <w:rsid w:val="007D6C6E"/>
    <w:rsid w:val="00816A27"/>
    <w:rsid w:val="00817CC7"/>
    <w:rsid w:val="0084371C"/>
    <w:rsid w:val="00851188"/>
    <w:rsid w:val="008560E0"/>
    <w:rsid w:val="00864787"/>
    <w:rsid w:val="00867326"/>
    <w:rsid w:val="0088348C"/>
    <w:rsid w:val="00886899"/>
    <w:rsid w:val="008B2030"/>
    <w:rsid w:val="008C1FE2"/>
    <w:rsid w:val="008C64F2"/>
    <w:rsid w:val="008D00B5"/>
    <w:rsid w:val="008D71BD"/>
    <w:rsid w:val="0090411D"/>
    <w:rsid w:val="00904C5E"/>
    <w:rsid w:val="00907BA0"/>
    <w:rsid w:val="00910FA1"/>
    <w:rsid w:val="00913186"/>
    <w:rsid w:val="0091482D"/>
    <w:rsid w:val="0092027A"/>
    <w:rsid w:val="009469D2"/>
    <w:rsid w:val="0095379C"/>
    <w:rsid w:val="00963A9F"/>
    <w:rsid w:val="009708FC"/>
    <w:rsid w:val="00980A0C"/>
    <w:rsid w:val="009A3B59"/>
    <w:rsid w:val="009A429C"/>
    <w:rsid w:val="009B0520"/>
    <w:rsid w:val="009B0D27"/>
    <w:rsid w:val="009B4FB7"/>
    <w:rsid w:val="009D0C38"/>
    <w:rsid w:val="009D634A"/>
    <w:rsid w:val="009F66F6"/>
    <w:rsid w:val="00A217D2"/>
    <w:rsid w:val="00A2327E"/>
    <w:rsid w:val="00A322ED"/>
    <w:rsid w:val="00A57C38"/>
    <w:rsid w:val="00A60A45"/>
    <w:rsid w:val="00A64FEC"/>
    <w:rsid w:val="00A65C83"/>
    <w:rsid w:val="00A6619E"/>
    <w:rsid w:val="00A6736F"/>
    <w:rsid w:val="00A93225"/>
    <w:rsid w:val="00A97464"/>
    <w:rsid w:val="00A9787A"/>
    <w:rsid w:val="00AA215B"/>
    <w:rsid w:val="00AB4152"/>
    <w:rsid w:val="00AC0B55"/>
    <w:rsid w:val="00AC23D0"/>
    <w:rsid w:val="00AD08E8"/>
    <w:rsid w:val="00AF064C"/>
    <w:rsid w:val="00AF292C"/>
    <w:rsid w:val="00AF53CE"/>
    <w:rsid w:val="00B014E1"/>
    <w:rsid w:val="00B04A9A"/>
    <w:rsid w:val="00B065CA"/>
    <w:rsid w:val="00B10168"/>
    <w:rsid w:val="00B21091"/>
    <w:rsid w:val="00B23180"/>
    <w:rsid w:val="00B2753A"/>
    <w:rsid w:val="00B36CF5"/>
    <w:rsid w:val="00B41C7C"/>
    <w:rsid w:val="00B50819"/>
    <w:rsid w:val="00B72B6D"/>
    <w:rsid w:val="00B84006"/>
    <w:rsid w:val="00B925D6"/>
    <w:rsid w:val="00B950E9"/>
    <w:rsid w:val="00BA1DE0"/>
    <w:rsid w:val="00BA4E6F"/>
    <w:rsid w:val="00BB082E"/>
    <w:rsid w:val="00BB2E96"/>
    <w:rsid w:val="00BB3425"/>
    <w:rsid w:val="00BB6864"/>
    <w:rsid w:val="00BB74FA"/>
    <w:rsid w:val="00BD16E6"/>
    <w:rsid w:val="00BE154B"/>
    <w:rsid w:val="00BE60F2"/>
    <w:rsid w:val="00BE6C77"/>
    <w:rsid w:val="00BF0C9C"/>
    <w:rsid w:val="00C06E2A"/>
    <w:rsid w:val="00C07FA1"/>
    <w:rsid w:val="00C1238A"/>
    <w:rsid w:val="00C22492"/>
    <w:rsid w:val="00C24332"/>
    <w:rsid w:val="00C35219"/>
    <w:rsid w:val="00C40AF5"/>
    <w:rsid w:val="00C40F7D"/>
    <w:rsid w:val="00C4310C"/>
    <w:rsid w:val="00C538DA"/>
    <w:rsid w:val="00C6513E"/>
    <w:rsid w:val="00C71440"/>
    <w:rsid w:val="00C726F4"/>
    <w:rsid w:val="00C75097"/>
    <w:rsid w:val="00C843C8"/>
    <w:rsid w:val="00C86172"/>
    <w:rsid w:val="00CA44EB"/>
    <w:rsid w:val="00CC4A10"/>
    <w:rsid w:val="00CD6EF2"/>
    <w:rsid w:val="00CE7411"/>
    <w:rsid w:val="00CF0530"/>
    <w:rsid w:val="00D216FD"/>
    <w:rsid w:val="00D4280E"/>
    <w:rsid w:val="00D42BBC"/>
    <w:rsid w:val="00D5089C"/>
    <w:rsid w:val="00D52727"/>
    <w:rsid w:val="00D53CE0"/>
    <w:rsid w:val="00D55F4E"/>
    <w:rsid w:val="00D57B03"/>
    <w:rsid w:val="00D66A93"/>
    <w:rsid w:val="00D82D5D"/>
    <w:rsid w:val="00D832F3"/>
    <w:rsid w:val="00D854ED"/>
    <w:rsid w:val="00D879F2"/>
    <w:rsid w:val="00D94A2B"/>
    <w:rsid w:val="00DA2889"/>
    <w:rsid w:val="00DC1AA3"/>
    <w:rsid w:val="00DC1F8B"/>
    <w:rsid w:val="00DD004E"/>
    <w:rsid w:val="00DD3A18"/>
    <w:rsid w:val="00DE58B3"/>
    <w:rsid w:val="00DE6D5C"/>
    <w:rsid w:val="00E13823"/>
    <w:rsid w:val="00E247E4"/>
    <w:rsid w:val="00E4018D"/>
    <w:rsid w:val="00E45DA9"/>
    <w:rsid w:val="00E54168"/>
    <w:rsid w:val="00E63205"/>
    <w:rsid w:val="00E643A2"/>
    <w:rsid w:val="00E6663F"/>
    <w:rsid w:val="00E813CF"/>
    <w:rsid w:val="00E83826"/>
    <w:rsid w:val="00E85F58"/>
    <w:rsid w:val="00E90542"/>
    <w:rsid w:val="00E92686"/>
    <w:rsid w:val="00E92F2D"/>
    <w:rsid w:val="00EA1BC4"/>
    <w:rsid w:val="00EA7010"/>
    <w:rsid w:val="00EB3EC8"/>
    <w:rsid w:val="00EC055A"/>
    <w:rsid w:val="00EC1304"/>
    <w:rsid w:val="00EC466A"/>
    <w:rsid w:val="00ED16CC"/>
    <w:rsid w:val="00F03907"/>
    <w:rsid w:val="00F16402"/>
    <w:rsid w:val="00F16B62"/>
    <w:rsid w:val="00F1722F"/>
    <w:rsid w:val="00F21DDC"/>
    <w:rsid w:val="00F2223A"/>
    <w:rsid w:val="00F249F5"/>
    <w:rsid w:val="00F3022D"/>
    <w:rsid w:val="00F364D9"/>
    <w:rsid w:val="00F44124"/>
    <w:rsid w:val="00F47739"/>
    <w:rsid w:val="00F610C5"/>
    <w:rsid w:val="00F61BD7"/>
    <w:rsid w:val="00F6239F"/>
    <w:rsid w:val="00F861EA"/>
    <w:rsid w:val="00F86B74"/>
    <w:rsid w:val="00F92F9E"/>
    <w:rsid w:val="00FB1C58"/>
    <w:rsid w:val="00FB1F4F"/>
    <w:rsid w:val="00FB43C5"/>
    <w:rsid w:val="00FC2643"/>
    <w:rsid w:val="00FD0F53"/>
    <w:rsid w:val="00FD3EEB"/>
    <w:rsid w:val="00FE1C30"/>
    <w:rsid w:val="00FE2282"/>
    <w:rsid w:val="00FE26D6"/>
    <w:rsid w:val="00FF030F"/>
    <w:rsid w:val="00FF1A47"/>
    <w:rsid w:val="00FF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F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082E"/>
  </w:style>
  <w:style w:type="paragraph" w:styleId="Piedepgina">
    <w:name w:val="footer"/>
    <w:basedOn w:val="Normal"/>
    <w:link w:val="PiedepginaCar"/>
    <w:uiPriority w:val="99"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82E"/>
  </w:style>
  <w:style w:type="paragraph" w:styleId="Prrafodelista">
    <w:name w:val="List Paragraph"/>
    <w:basedOn w:val="Normal"/>
    <w:uiPriority w:val="34"/>
    <w:qFormat/>
    <w:rsid w:val="00BB0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7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488"/>
    <w:rPr>
      <w:rFonts w:ascii="Tahoma" w:hAnsi="Tahoma" w:cs="Tahoma"/>
      <w:sz w:val="16"/>
      <w:szCs w:val="16"/>
    </w:rPr>
  </w:style>
  <w:style w:type="table" w:customStyle="1" w:styleId="Sombreadoclaro1">
    <w:name w:val="Sombreado claro1"/>
    <w:basedOn w:val="Tablanormal"/>
    <w:uiPriority w:val="60"/>
    <w:rsid w:val="00904C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904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511D28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1566AA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1D55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D550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D550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D550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D55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CF061-FCF0-4898-B836-5FADD57B5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525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ndlorena</dc:creator>
  <cp:lastModifiedBy>dicardona</cp:lastModifiedBy>
  <cp:revision>4</cp:revision>
  <cp:lastPrinted>2014-09-02T16:41:00Z</cp:lastPrinted>
  <dcterms:created xsi:type="dcterms:W3CDTF">2018-06-27T21:37:00Z</dcterms:created>
  <dcterms:modified xsi:type="dcterms:W3CDTF">2018-07-10T20:37:00Z</dcterms:modified>
</cp:coreProperties>
</file>