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C5E" w:rsidRPr="00953550" w:rsidRDefault="00FE2B5F" w:rsidP="000D1183">
      <w:pPr>
        <w:rPr>
          <w:lang w:val="es-SV"/>
        </w:rPr>
      </w:pPr>
      <w:r>
        <w:rPr>
          <w:noProof/>
          <w:lang w:val="es-SV" w:eastAsia="es-SV"/>
        </w:rPr>
        <w:pict>
          <v:roundrect id="_x0000_s1026" style="position:absolute;margin-left:-32.35pt;margin-top:10.3pt;width:489.15pt;height:100.1pt;z-index:251658240" arcsize="10923f" strokecolor="#0f243e [1615]" strokeweight="2.25pt">
            <v:textbox style="mso-next-textbox:#_x0000_s1026">
              <w:txbxContent>
                <w:p w:rsidR="00BF4AD0" w:rsidRPr="00B6730B" w:rsidRDefault="00BF4AD0" w:rsidP="00B6730B">
                  <w:pPr>
                    <w:spacing w:after="0" w:line="240" w:lineRule="auto"/>
                    <w:jc w:val="center"/>
                    <w:rPr>
                      <w:rFonts w:ascii="Calibri" w:hAnsi="Calibri"/>
                      <w:b/>
                      <w:shadow/>
                      <w:color w:val="0F243E" w:themeColor="text2" w:themeShade="80"/>
                      <w:sz w:val="28"/>
                      <w:lang w:val="es-SV"/>
                    </w:rPr>
                  </w:pPr>
                  <w:r w:rsidRPr="00B6730B">
                    <w:rPr>
                      <w:rFonts w:ascii="Calibri" w:hAnsi="Calibri"/>
                      <w:b/>
                      <w:shadow/>
                      <w:color w:val="0F243E" w:themeColor="text2" w:themeShade="80"/>
                      <w:sz w:val="28"/>
                      <w:lang w:val="es-SV"/>
                    </w:rPr>
                    <w:t>Trámite</w:t>
                  </w:r>
                  <w:r>
                    <w:rPr>
                      <w:rFonts w:ascii="Calibri" w:hAnsi="Calibri"/>
                      <w:b/>
                      <w:shadow/>
                      <w:color w:val="0F243E" w:themeColor="text2" w:themeShade="80"/>
                      <w:sz w:val="28"/>
                      <w:lang w:val="es-SV"/>
                    </w:rPr>
                    <w:t xml:space="preserve"> No. </w:t>
                  </w:r>
                  <w:r w:rsidR="002D1767">
                    <w:rPr>
                      <w:rFonts w:ascii="Calibri" w:hAnsi="Calibri"/>
                      <w:b/>
                      <w:shadow/>
                      <w:color w:val="0F243E" w:themeColor="text2" w:themeShade="80"/>
                      <w:sz w:val="28"/>
                      <w:lang w:val="es-SV"/>
                    </w:rPr>
                    <w:t>2</w:t>
                  </w:r>
                  <w:r w:rsidR="006A165E">
                    <w:rPr>
                      <w:rFonts w:ascii="Calibri" w:hAnsi="Calibri"/>
                      <w:b/>
                      <w:shadow/>
                      <w:color w:val="0F243E" w:themeColor="text2" w:themeShade="80"/>
                      <w:sz w:val="28"/>
                      <w:lang w:val="es-SV"/>
                    </w:rPr>
                    <w:t>4</w:t>
                  </w:r>
                  <w:r w:rsidRPr="00B6730B">
                    <w:rPr>
                      <w:rFonts w:ascii="Calibri" w:hAnsi="Calibri"/>
                      <w:b/>
                      <w:shadow/>
                      <w:color w:val="0F243E" w:themeColor="text2" w:themeShade="80"/>
                      <w:sz w:val="28"/>
                      <w:lang w:val="es-SV"/>
                    </w:rPr>
                    <w:t xml:space="preserve">: </w:t>
                  </w:r>
                  <w:r w:rsidRPr="00B6730B">
                    <w:rPr>
                      <w:rFonts w:ascii="Calibri" w:hAnsi="Calibri"/>
                      <w:b/>
                      <w:shadow/>
                      <w:color w:val="0F243E" w:themeColor="text2" w:themeShade="80"/>
                      <w:sz w:val="28"/>
                      <w:szCs w:val="24"/>
                    </w:rPr>
                    <w:t xml:space="preserve">AUTORIZACIÓN DE </w:t>
                  </w:r>
                  <w:r w:rsidR="00A25AA0">
                    <w:rPr>
                      <w:rFonts w:ascii="Calibri" w:hAnsi="Calibri"/>
                      <w:b/>
                      <w:shadow/>
                      <w:color w:val="0F243E" w:themeColor="text2" w:themeShade="80"/>
                      <w:sz w:val="28"/>
                      <w:szCs w:val="24"/>
                    </w:rPr>
                    <w:t xml:space="preserve">CONSTITUCIÓN DE </w:t>
                  </w:r>
                  <w:r>
                    <w:rPr>
                      <w:rFonts w:ascii="Calibri" w:hAnsi="Calibri"/>
                      <w:b/>
                      <w:shadow/>
                      <w:color w:val="0F243E" w:themeColor="text2" w:themeShade="80"/>
                      <w:sz w:val="28"/>
                      <w:szCs w:val="24"/>
                    </w:rPr>
                    <w:t xml:space="preserve">AGENTES ESPECIALIZADOS EN LA VALUACIÓN DE VALORES </w:t>
                  </w:r>
                </w:p>
                <w:p w:rsidR="00BF4AD0" w:rsidRPr="002468CB" w:rsidRDefault="00BF4AD0" w:rsidP="00E63205">
                  <w:pPr>
                    <w:spacing w:after="0" w:line="240" w:lineRule="auto"/>
                    <w:rPr>
                      <w:rFonts w:ascii="Calibri" w:hAnsi="Calibri"/>
                      <w:sz w:val="14"/>
                      <w:lang w:val="es-SV"/>
                    </w:rPr>
                  </w:pPr>
                </w:p>
                <w:p w:rsidR="00BF4AD0" w:rsidRPr="00D73A77" w:rsidRDefault="00BF4AD0" w:rsidP="00B6730B">
                  <w:pPr>
                    <w:spacing w:after="0" w:line="240" w:lineRule="auto"/>
                    <w:jc w:val="center"/>
                    <w:rPr>
                      <w:rFonts w:ascii="Calibri" w:hAnsi="Calibri"/>
                      <w:lang w:val="es-SV"/>
                    </w:rPr>
                  </w:pPr>
                  <w:r w:rsidRPr="00D73A77">
                    <w:rPr>
                      <w:rFonts w:ascii="Calibri" w:hAnsi="Calibri"/>
                      <w:lang w:val="es-SV"/>
                    </w:rPr>
                    <w:t>Subsistemas a que aplica: Mercado de Valores</w:t>
                  </w:r>
                </w:p>
                <w:p w:rsidR="00BF4AD0" w:rsidRPr="00D73A77" w:rsidRDefault="00BF4AD0" w:rsidP="00B6730B">
                  <w:pPr>
                    <w:spacing w:after="0" w:line="240" w:lineRule="auto"/>
                    <w:jc w:val="center"/>
                    <w:rPr>
                      <w:rFonts w:ascii="Calibri" w:hAnsi="Calibri"/>
                      <w:lang w:val="es-SV"/>
                    </w:rPr>
                  </w:pPr>
                  <w:r w:rsidRPr="00D73A77">
                    <w:rPr>
                      <w:rFonts w:ascii="Calibri" w:hAnsi="Calibri"/>
                      <w:lang w:val="es-SV"/>
                    </w:rPr>
                    <w:t xml:space="preserve">Fecha de creación: </w:t>
                  </w:r>
                  <w:r w:rsidRPr="00311968">
                    <w:rPr>
                      <w:rFonts w:ascii="Calibri" w:hAnsi="Calibri"/>
                      <w:b/>
                      <w:color w:val="C00000"/>
                      <w:lang w:val="es-SV"/>
                    </w:rPr>
                    <w:t>10/10/2016</w:t>
                  </w:r>
                </w:p>
                <w:p w:rsidR="00BF4AD0" w:rsidRPr="00CD2D98" w:rsidRDefault="00BF4AD0" w:rsidP="00B6730B">
                  <w:pPr>
                    <w:spacing w:after="0" w:line="240" w:lineRule="auto"/>
                    <w:jc w:val="center"/>
                    <w:rPr>
                      <w:rFonts w:ascii="Calibri" w:hAnsi="Calibri"/>
                      <w:b/>
                      <w:color w:val="C00000"/>
                      <w:lang w:val="es-SV"/>
                    </w:rPr>
                  </w:pPr>
                  <w:r w:rsidRPr="00D73A77">
                    <w:rPr>
                      <w:rFonts w:ascii="Calibri" w:hAnsi="Calibri"/>
                      <w:lang w:val="es-SV"/>
                    </w:rPr>
                    <w:t xml:space="preserve">Fecha de última modificación: </w:t>
                  </w:r>
                  <w:r w:rsidRPr="00311968">
                    <w:rPr>
                      <w:rFonts w:ascii="Calibri" w:hAnsi="Calibri"/>
                      <w:b/>
                      <w:color w:val="C00000"/>
                      <w:lang w:val="es-SV"/>
                    </w:rPr>
                    <w:t>10</w:t>
                  </w:r>
                  <w:r w:rsidRPr="00CD2D98">
                    <w:rPr>
                      <w:rFonts w:ascii="Calibri" w:hAnsi="Calibri"/>
                      <w:b/>
                      <w:color w:val="C00000"/>
                      <w:lang w:val="es-SV"/>
                    </w:rPr>
                    <w:t>/</w:t>
                  </w:r>
                  <w:r>
                    <w:rPr>
                      <w:rFonts w:ascii="Calibri" w:hAnsi="Calibri"/>
                      <w:b/>
                      <w:color w:val="C00000"/>
                      <w:lang w:val="es-SV"/>
                    </w:rPr>
                    <w:t>10</w:t>
                  </w:r>
                  <w:r w:rsidRPr="00CD2D98">
                    <w:rPr>
                      <w:rFonts w:ascii="Calibri" w:hAnsi="Calibri"/>
                      <w:b/>
                      <w:color w:val="C00000"/>
                      <w:lang w:val="es-SV"/>
                    </w:rPr>
                    <w:t>/2016</w:t>
                  </w:r>
                </w:p>
              </w:txbxContent>
            </v:textbox>
          </v:roundrect>
        </w:pict>
      </w:r>
    </w:p>
    <w:p w:rsidR="00C538DA" w:rsidRPr="00953550" w:rsidRDefault="00C538DA" w:rsidP="000D1183">
      <w:pPr>
        <w:rPr>
          <w:lang w:val="es-SV"/>
        </w:rPr>
      </w:pPr>
    </w:p>
    <w:p w:rsidR="00C538DA" w:rsidRPr="00953550" w:rsidRDefault="00C538DA" w:rsidP="000D1183">
      <w:pPr>
        <w:rPr>
          <w:lang w:val="es-SV"/>
        </w:rPr>
      </w:pPr>
    </w:p>
    <w:p w:rsidR="00C538DA" w:rsidRPr="00953550" w:rsidRDefault="00C538DA" w:rsidP="00C538DA">
      <w:pPr>
        <w:rPr>
          <w:lang w:val="es-SV"/>
        </w:rPr>
      </w:pPr>
    </w:p>
    <w:p w:rsidR="00B6730B" w:rsidRPr="00953550" w:rsidRDefault="00B6730B" w:rsidP="00B6730B">
      <w:pPr>
        <w:spacing w:after="0" w:line="240" w:lineRule="auto"/>
        <w:jc w:val="both"/>
        <w:rPr>
          <w:rFonts w:ascii="Calibri" w:hAnsi="Calibri"/>
          <w:b/>
          <w:lang w:val="es-SV"/>
        </w:rPr>
      </w:pPr>
    </w:p>
    <w:p w:rsidR="00B6730B" w:rsidRPr="00A21F14" w:rsidRDefault="00B6730B" w:rsidP="00A21F14">
      <w:pPr>
        <w:spacing w:after="0" w:line="240" w:lineRule="auto"/>
        <w:jc w:val="both"/>
        <w:rPr>
          <w:b/>
          <w:lang w:val="es-SV"/>
        </w:rPr>
      </w:pPr>
    </w:p>
    <w:p w:rsidR="006316FA" w:rsidRDefault="00B6730B" w:rsidP="00A21F14">
      <w:pPr>
        <w:spacing w:after="0" w:line="240" w:lineRule="auto"/>
        <w:jc w:val="both"/>
        <w:rPr>
          <w:b/>
          <w:lang w:val="es-SV"/>
        </w:rPr>
      </w:pPr>
      <w:r w:rsidRPr="00FB4E18">
        <w:rPr>
          <w:b/>
          <w:lang w:val="es-SV"/>
        </w:rPr>
        <w:t>Sujetos a quienes aplica el trámite específico:</w:t>
      </w:r>
      <w:r w:rsidR="0000450A" w:rsidRPr="00FB4E18">
        <w:rPr>
          <w:b/>
          <w:lang w:val="es-SV"/>
        </w:rPr>
        <w:t xml:space="preserve"> </w:t>
      </w:r>
    </w:p>
    <w:p w:rsidR="00B6730B" w:rsidRPr="00FB4E18" w:rsidRDefault="0000450A" w:rsidP="00A21F14">
      <w:pPr>
        <w:spacing w:after="0" w:line="240" w:lineRule="auto"/>
        <w:jc w:val="both"/>
        <w:rPr>
          <w:b/>
          <w:lang w:val="es-SV"/>
        </w:rPr>
      </w:pPr>
      <w:r w:rsidRPr="00FB4E18">
        <w:rPr>
          <w:rFonts w:cs="Arial"/>
          <w:lang w:val="es-MX"/>
        </w:rPr>
        <w:t>Las personas jurídicas que</w:t>
      </w:r>
      <w:r w:rsidR="006316FA">
        <w:rPr>
          <w:rFonts w:cs="Arial"/>
          <w:lang w:val="es-MX"/>
        </w:rPr>
        <w:t xml:space="preserve"> soliciten constituirse como Agentes Especializados en la Valuación de Valores</w:t>
      </w:r>
    </w:p>
    <w:p w:rsidR="00B6730B" w:rsidRPr="00FB4E18" w:rsidRDefault="00B6730B" w:rsidP="00A21F14">
      <w:pPr>
        <w:spacing w:after="0" w:line="240" w:lineRule="auto"/>
        <w:jc w:val="both"/>
        <w:rPr>
          <w:b/>
          <w:lang w:val="es-SV"/>
        </w:rPr>
      </w:pPr>
    </w:p>
    <w:p w:rsidR="00B6730B" w:rsidRPr="00FB4E18" w:rsidRDefault="00B6730B" w:rsidP="00A21F14">
      <w:pPr>
        <w:spacing w:after="0" w:line="240" w:lineRule="auto"/>
        <w:jc w:val="both"/>
        <w:rPr>
          <w:b/>
          <w:lang w:val="es-SV"/>
        </w:rPr>
      </w:pPr>
      <w:r w:rsidRPr="00FB4E18">
        <w:rPr>
          <w:b/>
          <w:lang w:val="es-SV"/>
        </w:rPr>
        <w:t xml:space="preserve">Base Legal: </w:t>
      </w:r>
    </w:p>
    <w:p w:rsidR="00B6730B" w:rsidRPr="00FB4E18" w:rsidRDefault="0000450A" w:rsidP="00A21F14">
      <w:pPr>
        <w:pStyle w:val="Prrafodelista"/>
        <w:numPr>
          <w:ilvl w:val="0"/>
          <w:numId w:val="2"/>
        </w:numPr>
        <w:spacing w:after="0" w:line="240" w:lineRule="auto"/>
        <w:jc w:val="both"/>
        <w:rPr>
          <w:rFonts w:eastAsia="Times New Roman" w:cs="Times New Roman"/>
          <w:lang w:eastAsia="es-SV"/>
        </w:rPr>
      </w:pPr>
      <w:r w:rsidRPr="00FB4E18">
        <w:rPr>
          <w:rFonts w:eastAsia="Times New Roman" w:cs="Times New Roman"/>
          <w:lang w:eastAsia="es-SV"/>
        </w:rPr>
        <w:t xml:space="preserve">Artículo 95-G, </w:t>
      </w:r>
      <w:r w:rsidR="00311968" w:rsidRPr="00FB4E18">
        <w:rPr>
          <w:rFonts w:eastAsia="Times New Roman" w:cs="Times New Roman"/>
          <w:lang w:eastAsia="es-SV"/>
        </w:rPr>
        <w:t xml:space="preserve">95 H, 95 I </w:t>
      </w:r>
      <w:r w:rsidRPr="00FB4E18">
        <w:rPr>
          <w:rFonts w:eastAsia="Times New Roman" w:cs="Times New Roman"/>
          <w:lang w:eastAsia="es-SV"/>
        </w:rPr>
        <w:t>de la Ley del Mercado de Valores</w:t>
      </w:r>
    </w:p>
    <w:p w:rsidR="0000450A" w:rsidRPr="00FB4E18" w:rsidRDefault="0000450A" w:rsidP="00A21F14">
      <w:pPr>
        <w:pStyle w:val="Prrafodelista"/>
        <w:numPr>
          <w:ilvl w:val="0"/>
          <w:numId w:val="2"/>
        </w:numPr>
        <w:spacing w:after="0" w:line="240" w:lineRule="auto"/>
        <w:jc w:val="both"/>
        <w:rPr>
          <w:rFonts w:eastAsia="Times New Roman" w:cs="Times New Roman"/>
          <w:lang w:eastAsia="es-SV"/>
        </w:rPr>
      </w:pPr>
      <w:r w:rsidRPr="00FB4E18">
        <w:rPr>
          <w:rFonts w:eastAsia="Times New Roman" w:cs="Times New Roman"/>
          <w:lang w:eastAsia="es-SV"/>
        </w:rPr>
        <w:t>Artículo 102 de la Ley de Fondos de Inversión</w:t>
      </w:r>
    </w:p>
    <w:p w:rsidR="00311968" w:rsidRPr="00FB4E18" w:rsidRDefault="00311968" w:rsidP="00311968">
      <w:pPr>
        <w:pStyle w:val="Prrafodelista"/>
        <w:numPr>
          <w:ilvl w:val="0"/>
          <w:numId w:val="2"/>
        </w:numPr>
        <w:spacing w:after="0" w:line="240" w:lineRule="auto"/>
        <w:jc w:val="both"/>
        <w:rPr>
          <w:rFonts w:eastAsia="Times New Roman" w:cs="Times New Roman"/>
          <w:lang w:eastAsia="es-SV"/>
        </w:rPr>
      </w:pPr>
      <w:r w:rsidRPr="00FB4E18">
        <w:rPr>
          <w:rFonts w:eastAsia="Times New Roman" w:cs="Times New Roman"/>
          <w:lang w:eastAsia="es-SV"/>
        </w:rPr>
        <w:t>NDMC-09 NORMAS TÉCNICAS PARA AGENTES ESPECIALIZADOS EN VALUACIÓN DE VALORES.</w:t>
      </w:r>
    </w:p>
    <w:p w:rsidR="00B6730B" w:rsidRDefault="00B6730B" w:rsidP="00A21F14">
      <w:pPr>
        <w:spacing w:after="0" w:line="240" w:lineRule="auto"/>
        <w:jc w:val="both"/>
      </w:pPr>
    </w:p>
    <w:p w:rsidR="009C2CB0" w:rsidRPr="0011205C" w:rsidRDefault="009C2CB0" w:rsidP="0011205C">
      <w:pPr>
        <w:pStyle w:val="Prrafodelista"/>
        <w:numPr>
          <w:ilvl w:val="0"/>
          <w:numId w:val="34"/>
        </w:numPr>
        <w:spacing w:after="0" w:line="240" w:lineRule="auto"/>
        <w:jc w:val="both"/>
        <w:rPr>
          <w:rStyle w:val="CharacterStyle1"/>
          <w:rFonts w:asciiTheme="minorHAnsi" w:hAnsiTheme="minorHAnsi"/>
          <w:b/>
          <w:spacing w:val="-3"/>
          <w:sz w:val="22"/>
          <w:u w:val="single"/>
          <w:lang w:val="es-MX"/>
        </w:rPr>
      </w:pPr>
      <w:r w:rsidRPr="0011205C">
        <w:rPr>
          <w:b/>
          <w:u w:val="single"/>
        </w:rPr>
        <w:t>Requisitos para</w:t>
      </w:r>
      <w:r w:rsidR="0011205C">
        <w:rPr>
          <w:b/>
          <w:u w:val="single"/>
        </w:rPr>
        <w:t xml:space="preserve"> solicitudes para constituirse como</w:t>
      </w:r>
      <w:r w:rsidRPr="0011205C">
        <w:rPr>
          <w:b/>
          <w:u w:val="single"/>
        </w:rPr>
        <w:t xml:space="preserve"> </w:t>
      </w:r>
      <w:r w:rsidR="0011205C">
        <w:rPr>
          <w:b/>
          <w:u w:val="single"/>
        </w:rPr>
        <w:t>A</w:t>
      </w:r>
      <w:r w:rsidRPr="0011205C">
        <w:rPr>
          <w:rStyle w:val="CharacterStyle1"/>
          <w:rFonts w:asciiTheme="minorHAnsi" w:hAnsiTheme="minorHAnsi"/>
          <w:b/>
          <w:spacing w:val="-3"/>
          <w:sz w:val="22"/>
          <w:u w:val="single"/>
          <w:lang w:val="es-MX"/>
        </w:rPr>
        <w:t>gente Especializado en Valuación de Valores</w:t>
      </w:r>
    </w:p>
    <w:p w:rsidR="009C2CB0" w:rsidRPr="00FB4E18" w:rsidRDefault="009C2CB0" w:rsidP="00A21F14">
      <w:pPr>
        <w:spacing w:after="0" w:line="240" w:lineRule="auto"/>
        <w:jc w:val="both"/>
      </w:pPr>
    </w:p>
    <w:p w:rsidR="00AC7EDA" w:rsidRPr="00FB4E18" w:rsidRDefault="00AC7EDA" w:rsidP="005E5983">
      <w:pPr>
        <w:pStyle w:val="Prrafodelista"/>
        <w:numPr>
          <w:ilvl w:val="0"/>
          <w:numId w:val="8"/>
        </w:numPr>
        <w:spacing w:after="0"/>
        <w:ind w:left="360"/>
        <w:jc w:val="both"/>
        <w:rPr>
          <w:rStyle w:val="CharacterStyle1"/>
          <w:rFonts w:asciiTheme="minorHAnsi" w:hAnsiTheme="minorHAnsi"/>
          <w:color w:val="auto"/>
          <w:sz w:val="22"/>
          <w:lang w:val="es-ES_tradnl"/>
        </w:rPr>
      </w:pPr>
      <w:r w:rsidRPr="00FB4E18">
        <w:rPr>
          <w:rStyle w:val="CharacterStyle1"/>
          <w:rFonts w:asciiTheme="minorHAnsi" w:hAnsiTheme="minorHAnsi"/>
          <w:spacing w:val="-3"/>
          <w:sz w:val="22"/>
          <w:lang w:val="es-MX"/>
        </w:rPr>
        <w:t>Las personas jurídicas, que pretendan constituirse como Agentes Especializados en Valuación de Valores, deberán solicitar previamente y por escrito dicha autorización a la Superintendencia.</w:t>
      </w:r>
      <w:r w:rsidR="002C3FD0" w:rsidRPr="00FB4E18">
        <w:rPr>
          <w:rStyle w:val="CharacterStyle1"/>
          <w:rFonts w:asciiTheme="minorHAnsi" w:hAnsiTheme="minorHAnsi"/>
          <w:spacing w:val="-3"/>
          <w:sz w:val="22"/>
          <w:lang w:val="es-MX"/>
        </w:rPr>
        <w:t xml:space="preserve"> </w:t>
      </w:r>
      <w:r w:rsidRPr="00FB4E18">
        <w:rPr>
          <w:rStyle w:val="CharacterStyle1"/>
          <w:rFonts w:asciiTheme="minorHAnsi" w:hAnsiTheme="minorHAnsi"/>
          <w:spacing w:val="-3"/>
          <w:sz w:val="22"/>
          <w:lang w:val="es-MX"/>
        </w:rPr>
        <w:t>La referida solicitud deberá contener al menos la siguiente información:</w:t>
      </w:r>
    </w:p>
    <w:p w:rsidR="00AC7EDA" w:rsidRPr="00FB4E18" w:rsidRDefault="00AC7EDA" w:rsidP="002C3FD0">
      <w:pPr>
        <w:pStyle w:val="Style1"/>
        <w:numPr>
          <w:ilvl w:val="0"/>
          <w:numId w:val="23"/>
        </w:numPr>
        <w:kinsoku w:val="0"/>
        <w:autoSpaceDE/>
        <w:autoSpaceDN/>
        <w:adjustRightInd/>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Detalle de los potenciales accionistas, que contenga el nombre completo, edad, nacionalidad, profesión u ocupación, domicilio, expresión del tipo y número de documento de identificación personal, Número de Identificación Tributaria, si fuere aplicable, porcentaje de participación accionaria que cada potencial accionista pretende poseer y Número de Registro de Contribuyentes, en el caso que estuvieren inscritos como tales en el registro correspondiente. En todo caso, la solicitud deberá ser firmada por el potencial accionista que proyecte el mayor porcentaje de participación accionaria, debiendo constar el nombre completo, edad, nacionalidad, profesión u ocupación, tipo y número de documento de identidad. Si el potencial accionista fuere una persona jurídica, el representante legal deberá adjuntar copia de la personería jurídica vigente con que actúa.</w:t>
      </w:r>
    </w:p>
    <w:p w:rsidR="00AC7EDA" w:rsidRPr="00FB4E18" w:rsidRDefault="00AC7EDA" w:rsidP="002C3FD0">
      <w:pPr>
        <w:pStyle w:val="Style1"/>
        <w:numPr>
          <w:ilvl w:val="0"/>
          <w:numId w:val="23"/>
        </w:numPr>
        <w:kinsoku w:val="0"/>
        <w:autoSpaceDE/>
        <w:autoSpaceDN/>
        <w:adjustRightInd/>
        <w:rPr>
          <w:rStyle w:val="CharacterStyle1"/>
          <w:rFonts w:asciiTheme="minorHAnsi" w:hAnsiTheme="minorHAnsi"/>
          <w:spacing w:val="-3"/>
          <w:sz w:val="22"/>
          <w:szCs w:val="22"/>
          <w:lang w:val="es-MX"/>
        </w:rPr>
      </w:pPr>
      <w:r w:rsidRPr="00FB4E18">
        <w:rPr>
          <w:rFonts w:asciiTheme="minorHAnsi" w:hAnsiTheme="minorHAnsi"/>
          <w:sz w:val="22"/>
          <w:szCs w:val="22"/>
          <w:lang w:val="es-MX"/>
        </w:rPr>
        <w:t>Asimismo, incluir la indicación, de ser el caso, del grupo empresarial o conglomerado financiero al que pertenecen los futuros accionistas</w:t>
      </w:r>
      <w:r w:rsidRPr="00FB4E18">
        <w:rPr>
          <w:rStyle w:val="CharacterStyle1"/>
          <w:rFonts w:asciiTheme="minorHAnsi" w:hAnsiTheme="minorHAnsi"/>
          <w:spacing w:val="-3"/>
          <w:sz w:val="22"/>
          <w:szCs w:val="22"/>
          <w:lang w:val="es-MX"/>
        </w:rPr>
        <w:t>;</w:t>
      </w:r>
    </w:p>
    <w:p w:rsidR="00AC7EDA" w:rsidRPr="00FB4E18" w:rsidRDefault="00AC7EDA" w:rsidP="002C3FD0">
      <w:pPr>
        <w:pStyle w:val="Style1"/>
        <w:numPr>
          <w:ilvl w:val="0"/>
          <w:numId w:val="23"/>
        </w:numPr>
        <w:kinsoku w:val="0"/>
        <w:autoSpaceDE/>
        <w:autoSpaceDN/>
        <w:adjustRightInd/>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En el caso que la solicitud no sea presentada por las personas firmantes, las firmas que consten en la misma deberán ser autenticadas por Notario;</w:t>
      </w:r>
    </w:p>
    <w:p w:rsidR="00AC7EDA" w:rsidRPr="00FB4E18" w:rsidRDefault="00AC7EDA" w:rsidP="002C3FD0">
      <w:pPr>
        <w:pStyle w:val="Style1"/>
        <w:numPr>
          <w:ilvl w:val="0"/>
          <w:numId w:val="23"/>
        </w:numPr>
        <w:kinsoku w:val="0"/>
        <w:autoSpaceDE/>
        <w:autoSpaceDN/>
        <w:adjustRightInd/>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 xml:space="preserve">El monto del capital social suscrito y pagado de la </w:t>
      </w:r>
      <w:r w:rsidR="009C2CB0" w:rsidRPr="00FB4E18">
        <w:rPr>
          <w:rStyle w:val="CharacterStyle1"/>
          <w:rFonts w:asciiTheme="minorHAnsi" w:hAnsiTheme="minorHAnsi"/>
          <w:spacing w:val="-3"/>
          <w:sz w:val="22"/>
          <w:szCs w:val="22"/>
          <w:lang w:val="es-MX"/>
        </w:rPr>
        <w:t>so</w:t>
      </w:r>
      <w:r w:rsidR="009C2CB0">
        <w:rPr>
          <w:rStyle w:val="CharacterStyle1"/>
          <w:rFonts w:asciiTheme="minorHAnsi" w:hAnsiTheme="minorHAnsi"/>
          <w:spacing w:val="-3"/>
          <w:sz w:val="22"/>
          <w:szCs w:val="22"/>
          <w:lang w:val="es-MX"/>
        </w:rPr>
        <w:t>c</w:t>
      </w:r>
      <w:r w:rsidR="009C2CB0" w:rsidRPr="00FB4E18">
        <w:rPr>
          <w:rStyle w:val="CharacterStyle1"/>
          <w:rFonts w:asciiTheme="minorHAnsi" w:hAnsiTheme="minorHAnsi"/>
          <w:spacing w:val="-3"/>
          <w:sz w:val="22"/>
          <w:szCs w:val="22"/>
          <w:lang w:val="es-MX"/>
        </w:rPr>
        <w:t>iedad</w:t>
      </w:r>
      <w:r w:rsidRPr="00FB4E18">
        <w:rPr>
          <w:rStyle w:val="CharacterStyle1"/>
          <w:rFonts w:asciiTheme="minorHAnsi" w:hAnsiTheme="minorHAnsi"/>
          <w:spacing w:val="-3"/>
          <w:sz w:val="22"/>
          <w:szCs w:val="22"/>
          <w:lang w:val="es-MX"/>
        </w:rPr>
        <w:t xml:space="preserve"> que pretendan constituir</w:t>
      </w:r>
      <w:r w:rsidRPr="00FB4E18">
        <w:rPr>
          <w:rStyle w:val="CharacterStyle1"/>
          <w:rFonts w:asciiTheme="minorHAnsi" w:hAnsiTheme="minorHAnsi"/>
          <w:sz w:val="22"/>
          <w:szCs w:val="22"/>
          <w:lang w:val="es-SV"/>
        </w:rPr>
        <w:t>, indicando la participación accionaria de cada socio (cantidad de acciones y porcentaje)</w:t>
      </w:r>
      <w:r w:rsidRPr="00FB4E18">
        <w:rPr>
          <w:rStyle w:val="CharacterStyle1"/>
          <w:rFonts w:asciiTheme="minorHAnsi" w:hAnsiTheme="minorHAnsi"/>
          <w:spacing w:val="-3"/>
          <w:sz w:val="22"/>
          <w:szCs w:val="22"/>
          <w:lang w:val="es-MX"/>
        </w:rPr>
        <w:t>;</w:t>
      </w:r>
    </w:p>
    <w:p w:rsidR="0077723D" w:rsidRDefault="0077723D" w:rsidP="0077723D">
      <w:pPr>
        <w:pStyle w:val="Style1"/>
        <w:kinsoku w:val="0"/>
        <w:autoSpaceDE/>
        <w:autoSpaceDN/>
        <w:adjustRightInd/>
        <w:ind w:left="720"/>
        <w:rPr>
          <w:rStyle w:val="CharacterStyle1"/>
          <w:rFonts w:asciiTheme="minorHAnsi" w:hAnsiTheme="minorHAnsi"/>
          <w:spacing w:val="-3"/>
          <w:sz w:val="22"/>
          <w:szCs w:val="22"/>
          <w:lang w:val="es-MX"/>
        </w:rPr>
      </w:pPr>
    </w:p>
    <w:p w:rsidR="0077723D" w:rsidRDefault="0077723D" w:rsidP="0077723D">
      <w:pPr>
        <w:pStyle w:val="Style1"/>
        <w:kinsoku w:val="0"/>
        <w:autoSpaceDE/>
        <w:autoSpaceDN/>
        <w:adjustRightInd/>
        <w:ind w:left="720"/>
        <w:rPr>
          <w:rStyle w:val="CharacterStyle1"/>
          <w:rFonts w:asciiTheme="minorHAnsi" w:hAnsiTheme="minorHAnsi"/>
          <w:spacing w:val="-3"/>
          <w:sz w:val="22"/>
          <w:szCs w:val="22"/>
          <w:lang w:val="es-MX"/>
        </w:rPr>
      </w:pPr>
    </w:p>
    <w:p w:rsidR="0077723D" w:rsidRPr="00FB4E18" w:rsidRDefault="0077723D" w:rsidP="005E5983">
      <w:pPr>
        <w:pStyle w:val="Prrafodelista"/>
        <w:spacing w:after="0"/>
        <w:ind w:left="709"/>
        <w:jc w:val="both"/>
        <w:rPr>
          <w:rStyle w:val="CharacterStyle1"/>
          <w:rFonts w:asciiTheme="minorHAnsi" w:hAnsiTheme="minorHAnsi"/>
          <w:color w:val="auto"/>
          <w:sz w:val="22"/>
          <w:lang w:val="es-ES_tradnl"/>
        </w:rPr>
      </w:pPr>
      <w:r>
        <w:rPr>
          <w:rStyle w:val="CharacterStyle1"/>
          <w:rFonts w:asciiTheme="minorHAnsi" w:hAnsiTheme="minorHAnsi"/>
          <w:spacing w:val="-3"/>
          <w:sz w:val="22"/>
          <w:lang w:val="es-MX"/>
        </w:rPr>
        <w:lastRenderedPageBreak/>
        <w:t>E</w:t>
      </w:r>
      <w:r w:rsidRPr="00FB4E18">
        <w:rPr>
          <w:rStyle w:val="CharacterStyle1"/>
          <w:rFonts w:asciiTheme="minorHAnsi" w:hAnsiTheme="minorHAnsi"/>
          <w:spacing w:val="-3"/>
          <w:sz w:val="22"/>
          <w:lang w:val="es-MX"/>
        </w:rPr>
        <w:t xml:space="preserve">n todo momento, </w:t>
      </w:r>
      <w:r>
        <w:rPr>
          <w:rStyle w:val="CharacterStyle1"/>
          <w:rFonts w:asciiTheme="minorHAnsi" w:hAnsiTheme="minorHAnsi"/>
          <w:spacing w:val="-3"/>
          <w:sz w:val="22"/>
          <w:lang w:val="es-MX"/>
        </w:rPr>
        <w:t xml:space="preserve">la sociedad debe contar con el </w:t>
      </w:r>
      <w:r w:rsidRPr="00FB4E18">
        <w:rPr>
          <w:rStyle w:val="CharacterStyle1"/>
          <w:rFonts w:asciiTheme="minorHAnsi" w:hAnsiTheme="minorHAnsi"/>
          <w:spacing w:val="-3"/>
          <w:sz w:val="22"/>
          <w:lang w:val="es-MX"/>
        </w:rPr>
        <w:t xml:space="preserve">capital social mínimo suscrito y pagado de acuerdo a lo establecido en el artículo </w:t>
      </w:r>
      <w:r>
        <w:rPr>
          <w:rStyle w:val="CharacterStyle1"/>
          <w:rFonts w:asciiTheme="minorHAnsi" w:hAnsiTheme="minorHAnsi"/>
          <w:spacing w:val="-3"/>
          <w:sz w:val="22"/>
          <w:lang w:val="es-MX"/>
        </w:rPr>
        <w:t>95-H, literal b) y 98 de la Ley del Mercado de Valores.</w:t>
      </w:r>
      <w:r w:rsidRPr="00FB4E18">
        <w:rPr>
          <w:rStyle w:val="CharacterStyle1"/>
          <w:rFonts w:asciiTheme="minorHAnsi" w:hAnsiTheme="minorHAnsi"/>
          <w:spacing w:val="-3"/>
          <w:sz w:val="22"/>
          <w:lang w:val="es-MX"/>
        </w:rPr>
        <w:t xml:space="preserve"> Si el capital social se paga en efectivo, deberá ser acreditado mediante el depósito de la suma correspondiente en un banco autorizado por la Superintendencia y domiciliado en El Salvador. El referido depósito deberá ser acreditado a su vez por medio de cheque certificado, cheque de caja o de gerencia, según lo dispuesto en el artículo 195 del Código de Comercio.</w:t>
      </w:r>
    </w:p>
    <w:p w:rsidR="00AC7EDA" w:rsidRPr="00FB4E18" w:rsidRDefault="00AC7EDA" w:rsidP="002C3FD0">
      <w:pPr>
        <w:pStyle w:val="Style1"/>
        <w:numPr>
          <w:ilvl w:val="0"/>
          <w:numId w:val="23"/>
        </w:numPr>
        <w:kinsoku w:val="0"/>
        <w:autoSpaceDE/>
        <w:autoSpaceDN/>
        <w:adjustRightInd/>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La expresión de la denominación social con la que pretende operar el Agente Especializado en Valuación de Valores,</w:t>
      </w:r>
      <w:r w:rsidRPr="00FB4E18">
        <w:rPr>
          <w:rStyle w:val="CharacterStyle1"/>
          <w:rFonts w:asciiTheme="minorHAnsi" w:hAnsiTheme="minorHAnsi"/>
          <w:sz w:val="22"/>
          <w:szCs w:val="22"/>
          <w:lang w:val="es-MX"/>
        </w:rPr>
        <w:t xml:space="preserve"> debiendo dar cumplimiento a lo establecido en el artículo 95-H literal a) de la Ley;</w:t>
      </w:r>
    </w:p>
    <w:p w:rsidR="00CA6DCE" w:rsidRPr="00CA6DCE" w:rsidRDefault="00AC7EDA" w:rsidP="002C3FD0">
      <w:pPr>
        <w:pStyle w:val="Style1"/>
        <w:numPr>
          <w:ilvl w:val="0"/>
          <w:numId w:val="23"/>
        </w:numPr>
        <w:kinsoku w:val="0"/>
        <w:autoSpaceDE/>
        <w:autoSpaceDN/>
        <w:adjustRightInd/>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 xml:space="preserve">Nombre completo, edad, nacionalidad, profesión u ocupación, domicilio, expresión del tipo y número de documento de identidad personal, de cada uno de los potenciales directores </w:t>
      </w:r>
      <w:r w:rsidRPr="00FB4E18">
        <w:rPr>
          <w:rStyle w:val="CharacterStyle1"/>
          <w:rFonts w:asciiTheme="minorHAnsi" w:hAnsiTheme="minorHAnsi"/>
          <w:sz w:val="22"/>
          <w:szCs w:val="22"/>
          <w:lang w:val="es-MX"/>
        </w:rPr>
        <w:t>y administradores</w:t>
      </w:r>
      <w:r w:rsidR="0077723D">
        <w:rPr>
          <w:rStyle w:val="CharacterStyle1"/>
          <w:rFonts w:asciiTheme="minorHAnsi" w:hAnsiTheme="minorHAnsi"/>
          <w:sz w:val="22"/>
          <w:szCs w:val="22"/>
          <w:lang w:val="es-MX"/>
        </w:rPr>
        <w:t xml:space="preserve">. </w:t>
      </w:r>
    </w:p>
    <w:p w:rsidR="00CA6DCE" w:rsidRDefault="00CA6DCE" w:rsidP="00CA6DCE">
      <w:pPr>
        <w:pStyle w:val="Style1"/>
        <w:kinsoku w:val="0"/>
        <w:autoSpaceDE/>
        <w:autoSpaceDN/>
        <w:adjustRightInd/>
        <w:ind w:left="720"/>
        <w:rPr>
          <w:rStyle w:val="CharacterStyle1"/>
          <w:rFonts w:asciiTheme="minorHAnsi" w:hAnsiTheme="minorHAnsi"/>
          <w:sz w:val="22"/>
          <w:szCs w:val="22"/>
          <w:lang w:val="es-MX"/>
        </w:rPr>
      </w:pPr>
    </w:p>
    <w:p w:rsidR="00AC7EDA" w:rsidRPr="0077723D" w:rsidRDefault="0077723D" w:rsidP="00CA6DCE">
      <w:pPr>
        <w:pStyle w:val="Style1"/>
        <w:kinsoku w:val="0"/>
        <w:autoSpaceDE/>
        <w:autoSpaceDN/>
        <w:adjustRightInd/>
        <w:ind w:left="720"/>
        <w:rPr>
          <w:rStyle w:val="CharacterStyle1"/>
          <w:rFonts w:asciiTheme="minorHAnsi" w:hAnsiTheme="minorHAnsi"/>
          <w:spacing w:val="-3"/>
          <w:sz w:val="22"/>
          <w:szCs w:val="22"/>
          <w:lang w:val="es-MX"/>
        </w:rPr>
      </w:pPr>
      <w:r>
        <w:rPr>
          <w:rStyle w:val="CharacterStyle1"/>
          <w:rFonts w:asciiTheme="minorHAnsi" w:hAnsiTheme="minorHAnsi"/>
          <w:sz w:val="22"/>
          <w:szCs w:val="22"/>
          <w:lang w:val="es-MX"/>
        </w:rPr>
        <w:t>Estos administradores, deben cumplir a su vez con los requisitos que se señalan en el numeral 3 de esta guía de requisitos, para lo cual deberán presentar una declaración jurada en la que se exprese que cumplen con los requisitos legales señalados.</w:t>
      </w:r>
    </w:p>
    <w:p w:rsidR="0077723D" w:rsidRPr="00FB4E18" w:rsidRDefault="0077723D" w:rsidP="0077723D">
      <w:pPr>
        <w:pStyle w:val="Style1"/>
        <w:kinsoku w:val="0"/>
        <w:autoSpaceDE/>
        <w:autoSpaceDN/>
        <w:adjustRightInd/>
        <w:ind w:left="720"/>
        <w:rPr>
          <w:rStyle w:val="CharacterStyle1"/>
          <w:rFonts w:asciiTheme="minorHAnsi" w:hAnsiTheme="minorHAnsi"/>
          <w:spacing w:val="-3"/>
          <w:sz w:val="22"/>
          <w:szCs w:val="22"/>
          <w:lang w:val="es-MX"/>
        </w:rPr>
      </w:pPr>
    </w:p>
    <w:p w:rsidR="00AC7EDA" w:rsidRPr="00FB4E18" w:rsidRDefault="00AC7EDA" w:rsidP="002C3FD0">
      <w:pPr>
        <w:pStyle w:val="Style1"/>
        <w:numPr>
          <w:ilvl w:val="0"/>
          <w:numId w:val="23"/>
        </w:numPr>
        <w:kinsoku w:val="0"/>
        <w:autoSpaceDE/>
        <w:autoSpaceDN/>
        <w:adjustRightInd/>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El lugar para recibir cualquier clase de notificaciones y las designaciones de las personas comisionadas para tal efecto.</w:t>
      </w:r>
    </w:p>
    <w:p w:rsidR="00AC7EDA" w:rsidRPr="00FB4E18" w:rsidRDefault="00AC7EDA" w:rsidP="00A21F14">
      <w:pPr>
        <w:pStyle w:val="Style1"/>
        <w:kinsoku w:val="0"/>
        <w:autoSpaceDE/>
        <w:autoSpaceDN/>
        <w:adjustRightInd/>
        <w:ind w:left="360"/>
        <w:rPr>
          <w:rFonts w:asciiTheme="minorHAnsi" w:hAnsiTheme="minorHAnsi"/>
          <w:sz w:val="22"/>
          <w:szCs w:val="22"/>
          <w:lang w:val="es-MX"/>
        </w:rPr>
      </w:pPr>
    </w:p>
    <w:p w:rsidR="00AC7EDA" w:rsidRPr="00FB4E18" w:rsidRDefault="00AC7EDA" w:rsidP="002C3FD0">
      <w:pPr>
        <w:pStyle w:val="Style1"/>
        <w:numPr>
          <w:ilvl w:val="0"/>
          <w:numId w:val="8"/>
        </w:numPr>
        <w:kinsoku w:val="0"/>
        <w:autoSpaceDE/>
        <w:autoSpaceDN/>
        <w:adjustRightInd/>
        <w:ind w:left="426" w:hanging="426"/>
        <w:rPr>
          <w:rStyle w:val="CharacterStyle1"/>
          <w:rFonts w:asciiTheme="minorHAnsi" w:hAnsiTheme="minorHAnsi"/>
          <w:spacing w:val="-3"/>
          <w:sz w:val="22"/>
          <w:szCs w:val="22"/>
          <w:lang w:val="es-MX"/>
        </w:rPr>
      </w:pPr>
      <w:r w:rsidRPr="00FB4E18">
        <w:rPr>
          <w:rStyle w:val="CharacterStyle2"/>
          <w:rFonts w:asciiTheme="minorHAnsi" w:hAnsiTheme="minorHAnsi"/>
          <w:bCs/>
          <w:color w:val="000000"/>
          <w:spacing w:val="-5"/>
          <w:w w:val="105"/>
          <w:sz w:val="22"/>
          <w:szCs w:val="22"/>
          <w:lang w:val="es-ES" w:eastAsia="es-ES"/>
        </w:rPr>
        <w:t xml:space="preserve">La solicitud de autorización para constituirse como </w:t>
      </w:r>
      <w:r w:rsidRPr="00FB4E18">
        <w:rPr>
          <w:rStyle w:val="CharacterStyle1"/>
          <w:rFonts w:asciiTheme="minorHAnsi" w:hAnsiTheme="minorHAnsi"/>
          <w:spacing w:val="-3"/>
          <w:sz w:val="22"/>
          <w:szCs w:val="22"/>
          <w:lang w:val="es-MX"/>
        </w:rPr>
        <w:t>Agente Especializado en Valuación de Valores</w:t>
      </w:r>
      <w:r w:rsidRPr="00FB4E18">
        <w:rPr>
          <w:rStyle w:val="CharacterStyle2"/>
          <w:rFonts w:asciiTheme="minorHAnsi" w:hAnsiTheme="minorHAnsi"/>
          <w:bCs/>
          <w:color w:val="000000"/>
          <w:spacing w:val="-5"/>
          <w:w w:val="105"/>
          <w:sz w:val="22"/>
          <w:szCs w:val="22"/>
          <w:lang w:val="es-ES" w:eastAsia="es-ES"/>
        </w:rPr>
        <w:t xml:space="preserve">, deberá presentarse anexando </w:t>
      </w:r>
      <w:r w:rsidRPr="00FB4E18">
        <w:rPr>
          <w:rStyle w:val="CharacterStyle1"/>
          <w:rFonts w:asciiTheme="minorHAnsi" w:hAnsiTheme="minorHAnsi"/>
          <w:spacing w:val="-3"/>
          <w:sz w:val="22"/>
          <w:szCs w:val="22"/>
          <w:lang w:val="es-MX"/>
        </w:rPr>
        <w:t>la documentación siguiente:</w:t>
      </w:r>
    </w:p>
    <w:p w:rsidR="00AC7EDA" w:rsidRPr="00FB4E18" w:rsidRDefault="00AC7EDA" w:rsidP="002C3FD0">
      <w:pPr>
        <w:pStyle w:val="Style1"/>
        <w:numPr>
          <w:ilvl w:val="0"/>
          <w:numId w:val="24"/>
        </w:numPr>
        <w:kinsoku w:val="0"/>
        <w:autoSpaceDE/>
        <w:autoSpaceDN/>
        <w:adjustRightInd/>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Proyecto de escritura de constitución social, el cual deberá comprender los estatutos, debiendo cumplir con todos los requisitos que para tal efecto señala la legislación aplicable;</w:t>
      </w:r>
    </w:p>
    <w:p w:rsidR="00AC7EDA" w:rsidRPr="00FB4E18" w:rsidRDefault="00AC7EDA" w:rsidP="002C3FD0">
      <w:pPr>
        <w:pStyle w:val="Style1"/>
        <w:numPr>
          <w:ilvl w:val="0"/>
          <w:numId w:val="24"/>
        </w:numPr>
        <w:kinsoku w:val="0"/>
        <w:autoSpaceDE/>
        <w:autoSpaceDN/>
        <w:adjustRightInd/>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Copia certificada por Notario de los documentos de identidad personal, del Número de Identificación Tributaria y del Número de Registro de Contribuyente (si estuvieren inscritos como tales en el registro respectivo) de los potenciales directores y administradores, incluyendo además</w:t>
      </w:r>
      <w:r w:rsidR="00E323F4">
        <w:rPr>
          <w:rStyle w:val="CharacterStyle1"/>
          <w:rFonts w:asciiTheme="minorHAnsi" w:hAnsiTheme="minorHAnsi"/>
          <w:spacing w:val="-3"/>
          <w:sz w:val="22"/>
          <w:szCs w:val="22"/>
          <w:lang w:val="es-MX"/>
        </w:rPr>
        <w:t>, el Currí</w:t>
      </w:r>
      <w:r w:rsidRPr="00FB4E18">
        <w:rPr>
          <w:rStyle w:val="CharacterStyle1"/>
          <w:rFonts w:asciiTheme="minorHAnsi" w:hAnsiTheme="minorHAnsi"/>
          <w:spacing w:val="-3"/>
          <w:sz w:val="22"/>
          <w:szCs w:val="22"/>
          <w:lang w:val="es-MX"/>
        </w:rPr>
        <w:t>culum Vitae de cada uno de ellos;</w:t>
      </w:r>
    </w:p>
    <w:p w:rsidR="00AC7EDA" w:rsidRPr="00FB4E18" w:rsidRDefault="00AC7EDA" w:rsidP="002C3FD0">
      <w:pPr>
        <w:pStyle w:val="Style1"/>
        <w:numPr>
          <w:ilvl w:val="0"/>
          <w:numId w:val="24"/>
        </w:numPr>
        <w:kinsoku w:val="0"/>
        <w:autoSpaceDE/>
        <w:autoSpaceDN/>
        <w:adjustRightInd/>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Un perfil que resuma el modelo operativo y de negocio para la prestación del servicio de proveeduría de precio, incluyendo el detalle de los servicios que este contratará; y</w:t>
      </w:r>
    </w:p>
    <w:p w:rsidR="00AC7EDA" w:rsidRPr="00FB4E18" w:rsidRDefault="00AC7EDA" w:rsidP="002C3FD0">
      <w:pPr>
        <w:pStyle w:val="Style1"/>
        <w:numPr>
          <w:ilvl w:val="0"/>
          <w:numId w:val="24"/>
        </w:numPr>
        <w:kinsoku w:val="0"/>
        <w:autoSpaceDE/>
        <w:autoSpaceDN/>
        <w:adjustRightInd/>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En el caso que uno o varios de los potenciales accionistas sea persona jurídica, deberán adjuntarse además, en lo que fueren aplicables, los documentos siguientes:</w:t>
      </w:r>
    </w:p>
    <w:p w:rsidR="00AC7EDA" w:rsidRPr="00FB4E18" w:rsidRDefault="00AC7EDA" w:rsidP="005E5983">
      <w:pPr>
        <w:pStyle w:val="Prrafodelista"/>
        <w:keepNext/>
        <w:keepLines/>
        <w:numPr>
          <w:ilvl w:val="0"/>
          <w:numId w:val="25"/>
        </w:numPr>
        <w:spacing w:after="0" w:line="240" w:lineRule="auto"/>
        <w:jc w:val="both"/>
        <w:rPr>
          <w:rStyle w:val="CharacterStyle1"/>
          <w:rFonts w:asciiTheme="minorHAnsi" w:hAnsiTheme="minorHAnsi"/>
          <w:spacing w:val="-3"/>
          <w:sz w:val="22"/>
        </w:rPr>
      </w:pPr>
      <w:r w:rsidRPr="00FB4E18">
        <w:rPr>
          <w:rStyle w:val="CharacterStyle1"/>
          <w:rFonts w:asciiTheme="minorHAnsi" w:hAnsiTheme="minorHAnsi"/>
          <w:spacing w:val="-3"/>
          <w:sz w:val="22"/>
        </w:rPr>
        <w:t>Copia certificada por Notario de su Pacto Social vigente y de la última credencial de elección de su órgano de administración;</w:t>
      </w:r>
    </w:p>
    <w:p w:rsidR="00AC7EDA" w:rsidRPr="00FB4E18" w:rsidRDefault="00AC7EDA" w:rsidP="005E5983">
      <w:pPr>
        <w:pStyle w:val="Prrafodelista"/>
        <w:keepNext/>
        <w:keepLines/>
        <w:numPr>
          <w:ilvl w:val="0"/>
          <w:numId w:val="25"/>
        </w:numPr>
        <w:spacing w:after="0" w:line="240" w:lineRule="auto"/>
        <w:jc w:val="both"/>
        <w:rPr>
          <w:rStyle w:val="CharacterStyle1"/>
          <w:rFonts w:asciiTheme="minorHAnsi" w:hAnsiTheme="minorHAnsi"/>
          <w:spacing w:val="-3"/>
          <w:sz w:val="22"/>
        </w:rPr>
      </w:pPr>
      <w:r w:rsidRPr="00FB4E18">
        <w:rPr>
          <w:rStyle w:val="CharacterStyle1"/>
          <w:rFonts w:asciiTheme="minorHAnsi" w:hAnsiTheme="minorHAnsi"/>
          <w:spacing w:val="-3"/>
          <w:sz w:val="22"/>
        </w:rPr>
        <w:t xml:space="preserve">Certificación de la nómina de los accionistas, dicha certificación deberá estar suscrita por </w:t>
      </w:r>
      <w:r w:rsidRPr="00FB4E18">
        <w:rPr>
          <w:color w:val="000000"/>
          <w:spacing w:val="-3"/>
        </w:rPr>
        <w:t xml:space="preserve">el apoderado o </w:t>
      </w:r>
      <w:r w:rsidRPr="00FB4E18">
        <w:rPr>
          <w:rStyle w:val="CharacterStyle1"/>
          <w:rFonts w:asciiTheme="minorHAnsi" w:hAnsiTheme="minorHAnsi"/>
          <w:spacing w:val="-3"/>
          <w:sz w:val="22"/>
        </w:rPr>
        <w:t>el representante legal de la sociedad y deberá estar autenticada por Notario; y</w:t>
      </w:r>
    </w:p>
    <w:p w:rsidR="00AC7EDA" w:rsidRPr="00FB4E18" w:rsidRDefault="00AC7EDA" w:rsidP="005E5983">
      <w:pPr>
        <w:pStyle w:val="Prrafodelista"/>
        <w:keepNext/>
        <w:keepLines/>
        <w:numPr>
          <w:ilvl w:val="0"/>
          <w:numId w:val="25"/>
        </w:numPr>
        <w:spacing w:after="0" w:line="240" w:lineRule="auto"/>
        <w:jc w:val="both"/>
        <w:rPr>
          <w:rStyle w:val="CharacterStyle1"/>
          <w:rFonts w:asciiTheme="minorHAnsi" w:hAnsiTheme="minorHAnsi"/>
          <w:spacing w:val="-3"/>
          <w:sz w:val="22"/>
        </w:rPr>
      </w:pPr>
      <w:r w:rsidRPr="00FB4E18">
        <w:rPr>
          <w:rStyle w:val="CharacterStyle1"/>
          <w:rFonts w:asciiTheme="minorHAnsi" w:hAnsiTheme="minorHAnsi"/>
          <w:spacing w:val="-3"/>
          <w:sz w:val="22"/>
        </w:rPr>
        <w:t>Copia certificada de la autorización del Órgano de Administración correspondiente para ser Accionista</w:t>
      </w:r>
      <w:r w:rsidRPr="00FB4E18">
        <w:rPr>
          <w:color w:val="000000"/>
          <w:spacing w:val="-3"/>
        </w:rPr>
        <w:t>.</w:t>
      </w:r>
    </w:p>
    <w:p w:rsidR="00AC7EDA" w:rsidRPr="00FB4E18" w:rsidRDefault="00AC7EDA" w:rsidP="00A21F14">
      <w:pPr>
        <w:pStyle w:val="Style1"/>
        <w:kinsoku w:val="0"/>
        <w:autoSpaceDE/>
        <w:autoSpaceDN/>
        <w:adjustRightInd/>
        <w:rPr>
          <w:rFonts w:asciiTheme="minorHAnsi" w:hAnsiTheme="minorHAnsi"/>
          <w:color w:val="C0504D"/>
          <w:sz w:val="22"/>
          <w:szCs w:val="22"/>
          <w:lang w:val="es-MX"/>
        </w:rPr>
      </w:pPr>
    </w:p>
    <w:p w:rsidR="00D64918" w:rsidRPr="00FB4E18" w:rsidRDefault="00D64918" w:rsidP="00D64918">
      <w:pPr>
        <w:pStyle w:val="Style1"/>
        <w:kinsoku w:val="0"/>
        <w:autoSpaceDE/>
        <w:autoSpaceDN/>
        <w:adjustRightInd/>
        <w:rPr>
          <w:rStyle w:val="CharacterStyle2"/>
          <w:rFonts w:asciiTheme="minorHAnsi" w:hAnsiTheme="minorHAnsi"/>
          <w:b/>
          <w:bCs/>
          <w:color w:val="000000"/>
          <w:spacing w:val="4"/>
          <w:sz w:val="22"/>
          <w:szCs w:val="22"/>
          <w:lang w:val="es-ES" w:eastAsia="es-ES"/>
        </w:rPr>
      </w:pPr>
      <w:r w:rsidRPr="00FB4E18">
        <w:rPr>
          <w:rStyle w:val="CharacterStyle2"/>
          <w:rFonts w:asciiTheme="minorHAnsi" w:hAnsiTheme="minorHAnsi"/>
          <w:b/>
          <w:bCs/>
          <w:color w:val="000000"/>
          <w:spacing w:val="4"/>
          <w:sz w:val="22"/>
          <w:szCs w:val="22"/>
          <w:lang w:val="es-ES" w:eastAsia="es-ES"/>
        </w:rPr>
        <w:t>Requisitos para ser director o administrador de un Agente Especializado en Valuación de Valores</w:t>
      </w:r>
    </w:p>
    <w:p w:rsidR="002C3FD0" w:rsidRPr="00FB4E18" w:rsidRDefault="002C3FD0" w:rsidP="00D64918">
      <w:pPr>
        <w:pStyle w:val="Style1"/>
        <w:kinsoku w:val="0"/>
        <w:autoSpaceDE/>
        <w:autoSpaceDN/>
        <w:adjustRightInd/>
        <w:rPr>
          <w:rStyle w:val="CharacterStyle2"/>
          <w:rFonts w:asciiTheme="minorHAnsi" w:hAnsiTheme="minorHAnsi"/>
          <w:b/>
          <w:bCs/>
          <w:color w:val="000000"/>
          <w:spacing w:val="-1"/>
          <w:sz w:val="22"/>
          <w:szCs w:val="22"/>
          <w:lang w:val="es-ES" w:eastAsia="es-ES"/>
        </w:rPr>
      </w:pPr>
    </w:p>
    <w:p w:rsidR="00D64918" w:rsidRPr="00FB4E18" w:rsidRDefault="00D64918" w:rsidP="002C3FD0">
      <w:pPr>
        <w:pStyle w:val="Style1"/>
        <w:numPr>
          <w:ilvl w:val="0"/>
          <w:numId w:val="8"/>
        </w:numPr>
        <w:kinsoku w:val="0"/>
        <w:autoSpaceDE/>
        <w:autoSpaceDN/>
        <w:adjustRightInd/>
        <w:ind w:left="426" w:hanging="426"/>
        <w:rPr>
          <w:rStyle w:val="CharacterStyle1"/>
          <w:rFonts w:asciiTheme="minorHAnsi" w:hAnsiTheme="minorHAnsi"/>
          <w:bCs/>
          <w:spacing w:val="-1"/>
          <w:sz w:val="22"/>
          <w:szCs w:val="22"/>
          <w:lang w:val="es-ES" w:eastAsia="es-ES"/>
        </w:rPr>
      </w:pPr>
      <w:r w:rsidRPr="00FB4E18">
        <w:rPr>
          <w:rFonts w:asciiTheme="minorHAnsi" w:hAnsiTheme="minorHAnsi"/>
          <w:color w:val="000000"/>
          <w:spacing w:val="-3"/>
          <w:sz w:val="22"/>
          <w:szCs w:val="22"/>
          <w:lang w:val="es-MX"/>
        </w:rPr>
        <w:t xml:space="preserve">Toda persona jurídica que pretenda constituirse como </w:t>
      </w:r>
      <w:r w:rsidRPr="00FB4E18">
        <w:rPr>
          <w:rStyle w:val="CharacterStyle1"/>
          <w:rFonts w:asciiTheme="minorHAnsi" w:hAnsiTheme="minorHAnsi"/>
          <w:spacing w:val="-3"/>
          <w:sz w:val="22"/>
          <w:szCs w:val="22"/>
          <w:lang w:val="es-MX"/>
        </w:rPr>
        <w:t>Agente Especializado en Valuación de Valores,</w:t>
      </w:r>
      <w:r w:rsidRPr="00FB4E18">
        <w:rPr>
          <w:rFonts w:asciiTheme="minorHAnsi" w:hAnsiTheme="minorHAnsi"/>
          <w:color w:val="000000"/>
          <w:spacing w:val="-3"/>
          <w:sz w:val="22"/>
          <w:szCs w:val="22"/>
          <w:lang w:val="es-MX"/>
        </w:rPr>
        <w:t xml:space="preserve"> deberá </w:t>
      </w:r>
      <w:r w:rsidRPr="00FB4E18">
        <w:rPr>
          <w:rStyle w:val="CharacterStyle1"/>
          <w:rFonts w:asciiTheme="minorHAnsi" w:hAnsiTheme="minorHAnsi"/>
          <w:spacing w:val="-3"/>
          <w:sz w:val="22"/>
          <w:szCs w:val="22"/>
          <w:lang w:val="es-MX"/>
        </w:rPr>
        <w:t>ser administrada por una Junta Directiva y contar en todo momento con un representante de la sociedad domiciliado en El Salvador.</w:t>
      </w:r>
      <w:r w:rsidR="002C3FD0" w:rsidRPr="00FB4E18">
        <w:rPr>
          <w:rStyle w:val="CharacterStyle2"/>
          <w:rFonts w:asciiTheme="minorHAnsi" w:hAnsiTheme="minorHAnsi"/>
          <w:bCs/>
          <w:color w:val="000000"/>
          <w:spacing w:val="-1"/>
          <w:sz w:val="22"/>
          <w:szCs w:val="22"/>
          <w:lang w:val="es-ES" w:eastAsia="es-ES"/>
        </w:rPr>
        <w:t xml:space="preserve"> </w:t>
      </w:r>
      <w:r w:rsidRPr="00FB4E18">
        <w:rPr>
          <w:rStyle w:val="CharacterStyle1"/>
          <w:rFonts w:asciiTheme="minorHAnsi" w:hAnsiTheme="minorHAnsi"/>
          <w:spacing w:val="-3"/>
          <w:sz w:val="22"/>
          <w:szCs w:val="22"/>
          <w:lang w:val="es-MX"/>
        </w:rPr>
        <w:t>Los miembros de la Junta Directiva, gerentes y administradores, deberán cumplir los requisitos establecidos en el Código de Comercio así como los siguientes:</w:t>
      </w:r>
    </w:p>
    <w:p w:rsidR="00D64918" w:rsidRPr="00FB4E18" w:rsidRDefault="00D64918" w:rsidP="005E5983">
      <w:pPr>
        <w:pStyle w:val="Prrafodelista"/>
        <w:widowControl w:val="0"/>
        <w:numPr>
          <w:ilvl w:val="0"/>
          <w:numId w:val="26"/>
        </w:numPr>
        <w:spacing w:after="0" w:line="240" w:lineRule="auto"/>
        <w:jc w:val="both"/>
        <w:rPr>
          <w:rStyle w:val="CharacterStyle1"/>
          <w:rFonts w:asciiTheme="minorHAnsi" w:hAnsiTheme="minorHAnsi"/>
          <w:spacing w:val="-3"/>
          <w:sz w:val="22"/>
        </w:rPr>
      </w:pPr>
      <w:r w:rsidRPr="00FB4E18">
        <w:rPr>
          <w:rStyle w:val="CharacterStyle1"/>
          <w:rFonts w:asciiTheme="minorHAnsi" w:hAnsiTheme="minorHAnsi"/>
          <w:spacing w:val="-3"/>
          <w:sz w:val="22"/>
        </w:rPr>
        <w:t>Ser mayor de veinticinco años;</w:t>
      </w:r>
    </w:p>
    <w:p w:rsidR="00D64918" w:rsidRPr="00FB4E18" w:rsidRDefault="00D64918" w:rsidP="005E5983">
      <w:pPr>
        <w:pStyle w:val="Prrafodelista"/>
        <w:widowControl w:val="0"/>
        <w:numPr>
          <w:ilvl w:val="0"/>
          <w:numId w:val="26"/>
        </w:numPr>
        <w:spacing w:after="0" w:line="240" w:lineRule="auto"/>
        <w:jc w:val="both"/>
        <w:rPr>
          <w:rStyle w:val="CharacterStyle1"/>
          <w:rFonts w:asciiTheme="minorHAnsi" w:hAnsiTheme="minorHAnsi"/>
          <w:spacing w:val="-3"/>
          <w:sz w:val="22"/>
        </w:rPr>
      </w:pPr>
      <w:r w:rsidRPr="00FB4E18">
        <w:rPr>
          <w:rStyle w:val="CharacterStyle1"/>
          <w:rFonts w:asciiTheme="minorHAnsi" w:hAnsiTheme="minorHAnsi"/>
          <w:spacing w:val="-3"/>
          <w:sz w:val="22"/>
        </w:rPr>
        <w:t>Ser de reconocida honorabilidad y competencia financiera;</w:t>
      </w:r>
    </w:p>
    <w:p w:rsidR="00D64918" w:rsidRPr="00FB4E18" w:rsidRDefault="00D64918" w:rsidP="005E5983">
      <w:pPr>
        <w:pStyle w:val="Prrafodelista"/>
        <w:widowControl w:val="0"/>
        <w:numPr>
          <w:ilvl w:val="0"/>
          <w:numId w:val="26"/>
        </w:numPr>
        <w:spacing w:after="0" w:line="240" w:lineRule="auto"/>
        <w:jc w:val="both"/>
        <w:rPr>
          <w:rStyle w:val="CharacterStyle1"/>
          <w:rFonts w:asciiTheme="minorHAnsi" w:hAnsiTheme="minorHAnsi"/>
          <w:spacing w:val="-3"/>
          <w:sz w:val="22"/>
        </w:rPr>
      </w:pPr>
      <w:r w:rsidRPr="00FB4E18">
        <w:rPr>
          <w:rStyle w:val="CharacterStyle1"/>
          <w:rFonts w:asciiTheme="minorHAnsi" w:hAnsiTheme="minorHAnsi"/>
          <w:spacing w:val="-3"/>
          <w:sz w:val="22"/>
        </w:rPr>
        <w:t>No desempeñarse como directores, funcionarios o empleados de otras entidades autorizadas;</w:t>
      </w:r>
    </w:p>
    <w:p w:rsidR="00D64918" w:rsidRPr="00FB4E18" w:rsidRDefault="00D64918" w:rsidP="005E5983">
      <w:pPr>
        <w:pStyle w:val="Prrafodelista"/>
        <w:widowControl w:val="0"/>
        <w:numPr>
          <w:ilvl w:val="0"/>
          <w:numId w:val="26"/>
        </w:numPr>
        <w:spacing w:after="0" w:line="240" w:lineRule="auto"/>
        <w:jc w:val="both"/>
        <w:rPr>
          <w:rStyle w:val="CharacterStyle1"/>
          <w:rFonts w:asciiTheme="minorHAnsi" w:hAnsiTheme="minorHAnsi"/>
          <w:spacing w:val="-3"/>
          <w:sz w:val="22"/>
        </w:rPr>
      </w:pPr>
      <w:r w:rsidRPr="00FB4E18">
        <w:rPr>
          <w:rStyle w:val="CharacterStyle1"/>
          <w:rFonts w:asciiTheme="minorHAnsi" w:hAnsiTheme="minorHAnsi"/>
          <w:spacing w:val="-3"/>
          <w:sz w:val="22"/>
        </w:rPr>
        <w:t>No haber sido calificados judicialmente como responsables de una quiebra culposa o dolosa;</w:t>
      </w:r>
    </w:p>
    <w:p w:rsidR="00D64918" w:rsidRPr="00FB4E18" w:rsidRDefault="00D64918" w:rsidP="005E5983">
      <w:pPr>
        <w:pStyle w:val="Prrafodelista"/>
        <w:widowControl w:val="0"/>
        <w:numPr>
          <w:ilvl w:val="0"/>
          <w:numId w:val="26"/>
        </w:numPr>
        <w:spacing w:after="0" w:line="240" w:lineRule="auto"/>
        <w:jc w:val="both"/>
        <w:rPr>
          <w:rStyle w:val="CharacterStyle1"/>
          <w:rFonts w:asciiTheme="minorHAnsi" w:hAnsiTheme="minorHAnsi"/>
          <w:spacing w:val="-3"/>
          <w:sz w:val="22"/>
        </w:rPr>
      </w:pPr>
      <w:r w:rsidRPr="00FB4E18">
        <w:rPr>
          <w:rStyle w:val="CharacterStyle1"/>
          <w:rFonts w:asciiTheme="minorHAnsi" w:hAnsiTheme="minorHAnsi"/>
          <w:spacing w:val="-3"/>
          <w:sz w:val="22"/>
        </w:rPr>
        <w:t>No haber sido sancionados administrativa o judicialmente por su participación en infracción grave a las leyes y normas de carácter financiero en jurisdicción nacional como en el extranjero;</w:t>
      </w:r>
    </w:p>
    <w:p w:rsidR="00D64918" w:rsidRPr="00FB4E18" w:rsidRDefault="00D64918" w:rsidP="005E5983">
      <w:pPr>
        <w:pStyle w:val="Prrafodelista"/>
        <w:widowControl w:val="0"/>
        <w:numPr>
          <w:ilvl w:val="0"/>
          <w:numId w:val="26"/>
        </w:numPr>
        <w:spacing w:after="0" w:line="240" w:lineRule="auto"/>
        <w:jc w:val="both"/>
        <w:rPr>
          <w:rStyle w:val="CharacterStyle1"/>
          <w:rFonts w:asciiTheme="minorHAnsi" w:hAnsiTheme="minorHAnsi"/>
          <w:spacing w:val="-3"/>
          <w:sz w:val="22"/>
        </w:rPr>
      </w:pPr>
      <w:r w:rsidRPr="00FB4E18">
        <w:rPr>
          <w:rStyle w:val="CharacterStyle1"/>
          <w:rFonts w:asciiTheme="minorHAnsi" w:hAnsiTheme="minorHAnsi"/>
          <w:spacing w:val="-3"/>
          <w:sz w:val="22"/>
        </w:rPr>
        <w:t>No haber sido condenados mediante sentencia ejecutoriada en el país o en el extranjero por haber cometido o participado dolosamente en la comisión de cualquier delito; y</w:t>
      </w:r>
    </w:p>
    <w:p w:rsidR="00D64918" w:rsidRPr="00FB4E18" w:rsidRDefault="00D64918" w:rsidP="005E5983">
      <w:pPr>
        <w:pStyle w:val="Prrafodelista"/>
        <w:widowControl w:val="0"/>
        <w:numPr>
          <w:ilvl w:val="0"/>
          <w:numId w:val="26"/>
        </w:numPr>
        <w:spacing w:after="0" w:line="240" w:lineRule="auto"/>
        <w:jc w:val="both"/>
        <w:rPr>
          <w:rStyle w:val="CharacterStyle1"/>
          <w:rFonts w:asciiTheme="minorHAnsi" w:hAnsiTheme="minorHAnsi"/>
          <w:spacing w:val="-3"/>
          <w:sz w:val="22"/>
        </w:rPr>
      </w:pPr>
      <w:r w:rsidRPr="00FB4E18">
        <w:rPr>
          <w:rStyle w:val="CharacterStyle1"/>
          <w:rFonts w:asciiTheme="minorHAnsi" w:hAnsiTheme="minorHAnsi"/>
          <w:spacing w:val="-3"/>
          <w:sz w:val="22"/>
        </w:rPr>
        <w:t>Que no se les hubiese comprobado judicialmente su participación en actividades relacionadas con el narcotráfico y delitos conexos, financiamiento al terrorismo, lavado de dinero y activos, tanto en la jurisdicción nacional como en el extranjero.</w:t>
      </w:r>
    </w:p>
    <w:p w:rsidR="00D64918" w:rsidRDefault="00D64918" w:rsidP="0077723D">
      <w:pPr>
        <w:pStyle w:val="Style1"/>
        <w:kinsoku w:val="0"/>
        <w:autoSpaceDE/>
        <w:autoSpaceDN/>
        <w:adjustRightInd/>
        <w:ind w:left="360"/>
        <w:rPr>
          <w:rFonts w:asciiTheme="minorHAnsi" w:hAnsiTheme="minorHAnsi"/>
          <w:color w:val="C0504D"/>
          <w:sz w:val="22"/>
          <w:szCs w:val="22"/>
          <w:lang w:val="es-ES"/>
        </w:rPr>
      </w:pPr>
    </w:p>
    <w:p w:rsidR="0077723D" w:rsidRPr="0077723D" w:rsidRDefault="0077723D" w:rsidP="0077723D">
      <w:pPr>
        <w:pStyle w:val="Style1"/>
        <w:kinsoku w:val="0"/>
        <w:autoSpaceDE/>
        <w:autoSpaceDN/>
        <w:adjustRightInd/>
        <w:ind w:left="360"/>
        <w:rPr>
          <w:rFonts w:asciiTheme="minorHAnsi" w:hAnsiTheme="minorHAnsi"/>
          <w:sz w:val="22"/>
          <w:szCs w:val="22"/>
          <w:lang w:val="es-ES"/>
        </w:rPr>
      </w:pPr>
      <w:r>
        <w:rPr>
          <w:rFonts w:asciiTheme="minorHAnsi" w:hAnsiTheme="minorHAnsi"/>
          <w:sz w:val="22"/>
          <w:szCs w:val="22"/>
          <w:lang w:val="es-ES"/>
        </w:rPr>
        <w:t>Para acreditar el cumplimiento de los anteriores requisitos, el administrador debe presentar una declaración jurada, en la que exprese que ha dado cumplimiento a todos estos requisitos.</w:t>
      </w:r>
    </w:p>
    <w:p w:rsidR="0077723D" w:rsidRDefault="0077723D" w:rsidP="006F558E">
      <w:pPr>
        <w:pStyle w:val="Style1"/>
        <w:kinsoku w:val="0"/>
        <w:autoSpaceDE/>
        <w:autoSpaceDN/>
        <w:adjustRightInd/>
        <w:rPr>
          <w:rFonts w:asciiTheme="minorHAnsi" w:hAnsiTheme="minorHAnsi"/>
          <w:color w:val="C0504D"/>
          <w:sz w:val="22"/>
          <w:szCs w:val="22"/>
          <w:lang w:val="es-ES"/>
        </w:rPr>
      </w:pPr>
    </w:p>
    <w:p w:rsidR="006F558E" w:rsidRDefault="006F558E" w:rsidP="006F558E">
      <w:pPr>
        <w:pStyle w:val="Style1"/>
        <w:kinsoku w:val="0"/>
        <w:autoSpaceDE/>
        <w:autoSpaceDN/>
        <w:adjustRightInd/>
        <w:rPr>
          <w:rFonts w:asciiTheme="minorHAnsi" w:hAnsiTheme="minorHAnsi"/>
          <w:color w:val="C0504D"/>
          <w:sz w:val="22"/>
          <w:szCs w:val="22"/>
          <w:lang w:val="es-ES"/>
        </w:rPr>
      </w:pPr>
    </w:p>
    <w:p w:rsidR="006F558E" w:rsidRPr="00AE0C28" w:rsidRDefault="006F558E" w:rsidP="005E5983">
      <w:pPr>
        <w:pStyle w:val="EstiloEstilo1Antes6ptoDespus6pto"/>
        <w:numPr>
          <w:ilvl w:val="0"/>
          <w:numId w:val="0"/>
        </w:numPr>
        <w:spacing w:before="0" w:after="0"/>
        <w:rPr>
          <w:rFonts w:asciiTheme="minorHAnsi" w:hAnsiTheme="minorHAnsi" w:cs="Arial"/>
          <w:b/>
          <w:sz w:val="22"/>
          <w:szCs w:val="22"/>
          <w:u w:val="single"/>
        </w:rPr>
      </w:pPr>
      <w:r w:rsidRPr="00AE0C28">
        <w:rPr>
          <w:rFonts w:asciiTheme="minorHAnsi" w:hAnsiTheme="minorHAnsi" w:cs="Arial"/>
          <w:b/>
          <w:sz w:val="22"/>
          <w:szCs w:val="22"/>
          <w:u w:val="single"/>
        </w:rPr>
        <w:t xml:space="preserve">Requisitos para </w:t>
      </w:r>
      <w:r>
        <w:rPr>
          <w:rFonts w:asciiTheme="minorHAnsi" w:hAnsiTheme="minorHAnsi" w:cs="Arial"/>
          <w:b/>
          <w:sz w:val="22"/>
          <w:szCs w:val="22"/>
          <w:u w:val="single"/>
        </w:rPr>
        <w:t xml:space="preserve">entidades que soliciten </w:t>
      </w:r>
      <w:r w:rsidRPr="00AE0C28">
        <w:rPr>
          <w:rFonts w:asciiTheme="minorHAnsi" w:hAnsiTheme="minorHAnsi" w:cs="Arial"/>
          <w:b/>
          <w:sz w:val="22"/>
          <w:szCs w:val="22"/>
          <w:u w:val="single"/>
        </w:rPr>
        <w:t>la prestación del servicio de proveeduría de precios</w:t>
      </w:r>
    </w:p>
    <w:p w:rsidR="006F558E" w:rsidRPr="00AE0C28" w:rsidRDefault="006F558E" w:rsidP="005E5983">
      <w:pPr>
        <w:pStyle w:val="EstiloEstilo1Antes6ptoDespus6pto"/>
        <w:numPr>
          <w:ilvl w:val="0"/>
          <w:numId w:val="0"/>
        </w:numPr>
        <w:spacing w:before="0" w:after="0"/>
        <w:rPr>
          <w:rFonts w:asciiTheme="minorHAnsi" w:hAnsiTheme="minorHAnsi" w:cs="Arial"/>
          <w:b/>
          <w:sz w:val="22"/>
          <w:szCs w:val="22"/>
        </w:rPr>
      </w:pPr>
    </w:p>
    <w:p w:rsidR="006F558E" w:rsidRPr="00AE0C28" w:rsidRDefault="006F558E" w:rsidP="005E5983">
      <w:pPr>
        <w:pStyle w:val="EstiloEstilo1Antes6ptoDespus6pto"/>
        <w:numPr>
          <w:ilvl w:val="0"/>
          <w:numId w:val="35"/>
        </w:numPr>
        <w:spacing w:before="0" w:after="0"/>
        <w:ind w:left="426" w:hanging="426"/>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Para la autorización de prestación del servicio de proveeduría de precios a los integrantes del sistema financiero contemplados en el artículo 95-I de la Ley</w:t>
      </w:r>
      <w:r>
        <w:rPr>
          <w:rStyle w:val="CharacterStyle1"/>
          <w:rFonts w:asciiTheme="minorHAnsi" w:hAnsiTheme="minorHAnsi"/>
          <w:spacing w:val="-3"/>
          <w:sz w:val="22"/>
          <w:szCs w:val="22"/>
          <w:lang w:val="es-MX"/>
        </w:rPr>
        <w:t xml:space="preserve"> del Mercado de Valores</w:t>
      </w:r>
      <w:r w:rsidRPr="00AE0C28">
        <w:rPr>
          <w:rStyle w:val="CharacterStyle1"/>
          <w:rFonts w:asciiTheme="minorHAnsi" w:hAnsiTheme="minorHAnsi"/>
          <w:spacing w:val="-3"/>
          <w:sz w:val="22"/>
          <w:szCs w:val="22"/>
          <w:lang w:val="es-MX"/>
        </w:rPr>
        <w:t xml:space="preserve"> el representante legal de la interesada, deberá remitir a la Superintendencia la solicitud correspondiente, acompañada de la documentación siguiente:</w:t>
      </w:r>
    </w:p>
    <w:p w:rsidR="006F558E" w:rsidRPr="00AE0C28" w:rsidRDefault="006F558E" w:rsidP="005E5983">
      <w:pPr>
        <w:pStyle w:val="EstiloEstilo1Antes6ptoDespus6pto"/>
        <w:numPr>
          <w:ilvl w:val="0"/>
          <w:numId w:val="32"/>
        </w:numPr>
        <w:spacing w:before="0" w:after="0"/>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Proyecto de modificación de la escritura de constitución de la sociedad cuando sea necesario;</w:t>
      </w:r>
    </w:p>
    <w:p w:rsidR="006F558E" w:rsidRPr="00AE0C28" w:rsidRDefault="006F558E" w:rsidP="005E5983">
      <w:pPr>
        <w:pStyle w:val="EstiloEstilo1Antes6ptoDespus6pto"/>
        <w:numPr>
          <w:ilvl w:val="0"/>
          <w:numId w:val="32"/>
        </w:numPr>
        <w:spacing w:before="0" w:after="0"/>
        <w:rPr>
          <w:rFonts w:asciiTheme="minorHAnsi" w:hAnsiTheme="minorHAnsi" w:cs="Arial"/>
          <w:sz w:val="22"/>
          <w:szCs w:val="22"/>
        </w:rPr>
      </w:pPr>
      <w:r w:rsidRPr="00AE0C28">
        <w:rPr>
          <w:rStyle w:val="CharacterStyle1"/>
          <w:rFonts w:asciiTheme="minorHAnsi" w:hAnsiTheme="minorHAnsi"/>
          <w:spacing w:val="-3"/>
          <w:sz w:val="22"/>
          <w:szCs w:val="22"/>
          <w:lang w:val="es-MX"/>
        </w:rPr>
        <w:t>Organigrama del integrante del sistema financiero con indicación del nombre de los administradores y directores, con expresión de sus cargos y unidades de apoyo, especificando claramente las unidades que estarán involucradas en la prestación del servicio de proveeduría de precios;</w:t>
      </w:r>
    </w:p>
    <w:p w:rsidR="006F558E" w:rsidRPr="00AE0C28" w:rsidRDefault="006F558E" w:rsidP="005E5983">
      <w:pPr>
        <w:pStyle w:val="EstiloEstilo1Antes6ptoDespus6pto"/>
        <w:numPr>
          <w:ilvl w:val="0"/>
          <w:numId w:val="32"/>
        </w:numPr>
        <w:spacing w:before="0" w:after="0"/>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Detalle del funcionamiento del modelo operativo y de negocio para la prestación del servicio de proveeduría de precios, incluyendo el detalle de los servicios que  este contratará;</w:t>
      </w:r>
    </w:p>
    <w:p w:rsidR="006F558E" w:rsidRPr="00AE0C28" w:rsidRDefault="006F558E" w:rsidP="005E5983">
      <w:pPr>
        <w:pStyle w:val="EstiloEstilo1Antes6ptoDespus6pto"/>
        <w:numPr>
          <w:ilvl w:val="0"/>
          <w:numId w:val="32"/>
        </w:numPr>
        <w:spacing w:before="0" w:after="0"/>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Detalle y descripción de la adecuación de los sistemas contables para brindar el servicio de proveeduría de precios;</w:t>
      </w:r>
    </w:p>
    <w:p w:rsidR="006F558E" w:rsidRPr="00AE0C28" w:rsidRDefault="006F558E" w:rsidP="005E5983">
      <w:pPr>
        <w:pStyle w:val="EstiloEstilo1Antes6ptoDespus6pto"/>
        <w:numPr>
          <w:ilvl w:val="0"/>
          <w:numId w:val="32"/>
        </w:numPr>
        <w:spacing w:before="0" w:after="0"/>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Detalle y descripción de la adecuación de los sistemas de información para brindar el servicio de proveeduría de precios;</w:t>
      </w:r>
    </w:p>
    <w:p w:rsidR="006F558E" w:rsidRPr="00AE0C28" w:rsidRDefault="006F558E" w:rsidP="005E5983">
      <w:pPr>
        <w:pStyle w:val="EstiloEstilo1Antes6ptoDespus6pto"/>
        <w:numPr>
          <w:ilvl w:val="0"/>
          <w:numId w:val="32"/>
        </w:numPr>
        <w:spacing w:before="0" w:after="0"/>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Actualización para inco</w:t>
      </w:r>
      <w:r>
        <w:rPr>
          <w:rStyle w:val="CharacterStyle1"/>
          <w:rFonts w:asciiTheme="minorHAnsi" w:hAnsiTheme="minorHAnsi"/>
          <w:spacing w:val="-3"/>
          <w:sz w:val="22"/>
          <w:szCs w:val="22"/>
          <w:lang w:val="es-MX"/>
        </w:rPr>
        <w:t>r</w:t>
      </w:r>
      <w:r w:rsidRPr="00AE0C28">
        <w:rPr>
          <w:rStyle w:val="CharacterStyle1"/>
          <w:rFonts w:asciiTheme="minorHAnsi" w:hAnsiTheme="minorHAnsi"/>
          <w:spacing w:val="-3"/>
          <w:sz w:val="22"/>
          <w:szCs w:val="22"/>
          <w:lang w:val="es-MX"/>
        </w:rPr>
        <w:t>poración del servicio de proveeduría de precios de las políticas requeridas en el artículo 35 de la Ley de Supervis</w:t>
      </w:r>
      <w:r>
        <w:rPr>
          <w:rStyle w:val="CharacterStyle1"/>
          <w:rFonts w:asciiTheme="minorHAnsi" w:hAnsiTheme="minorHAnsi"/>
          <w:spacing w:val="-3"/>
          <w:sz w:val="22"/>
          <w:szCs w:val="22"/>
          <w:lang w:val="es-MX"/>
        </w:rPr>
        <w:t>i</w:t>
      </w:r>
      <w:r w:rsidRPr="00AE0C28">
        <w:rPr>
          <w:rStyle w:val="CharacterStyle1"/>
          <w:rFonts w:asciiTheme="minorHAnsi" w:hAnsiTheme="minorHAnsi"/>
          <w:spacing w:val="-3"/>
          <w:sz w:val="22"/>
          <w:szCs w:val="22"/>
          <w:lang w:val="es-MX"/>
        </w:rPr>
        <w:t>ón y Regulación del Sistema Financiero y las “Normas Técnicas para la Gestión Integral de Riesgos de las Entidades de los Mercados Bursátiles” (NRP-11), aprobadas por el Comité de Normas del Banco Central, cuando sean aplicables.</w:t>
      </w:r>
    </w:p>
    <w:p w:rsidR="006F558E" w:rsidRPr="00AE0C28" w:rsidRDefault="006F558E" w:rsidP="005E5983">
      <w:pPr>
        <w:pStyle w:val="EstiloEstilo1Antes6ptoDespus6pto"/>
        <w:numPr>
          <w:ilvl w:val="0"/>
          <w:numId w:val="32"/>
        </w:numPr>
        <w:spacing w:before="0" w:after="0"/>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En relación a las políticas referidas al manejo de conflictos de interés, deberán incluir el detalle de los conflictos identificados a la etapa de inicio de operaciones, así como los mecanismos de mitigación y revelación de los mismos;</w:t>
      </w:r>
    </w:p>
    <w:p w:rsidR="006F558E" w:rsidRPr="00AE0C28" w:rsidRDefault="006F558E" w:rsidP="005E5983">
      <w:pPr>
        <w:pStyle w:val="EstiloEstilo1Antes6ptoDespus6pto"/>
        <w:numPr>
          <w:ilvl w:val="0"/>
          <w:numId w:val="32"/>
        </w:numPr>
        <w:spacing w:before="0" w:after="0"/>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Descripción de políticas y medios que utilizarán para proveer o suministrar precios de valores;</w:t>
      </w:r>
    </w:p>
    <w:p w:rsidR="006F558E" w:rsidRPr="00AE0C28" w:rsidRDefault="006F558E" w:rsidP="005E5983">
      <w:pPr>
        <w:pStyle w:val="EstiloEstilo1Antes6ptoDespus6pto"/>
        <w:numPr>
          <w:ilvl w:val="0"/>
          <w:numId w:val="32"/>
        </w:numPr>
        <w:spacing w:before="0" w:after="0"/>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Reglamento interno de funcionamiento, incluyendo normas de control interno, donde se definan las funciones y responsabilidades inherentes a la prestación de servicios de proveeduría de precios, incluyendo una descripción de los procedimientos que se utilizarán para monitorear periódicamente la aplicación de la metodología de valuación; y la respectiva segregación de funciones;</w:t>
      </w:r>
    </w:p>
    <w:p w:rsidR="006F558E" w:rsidRPr="00AE0C28" w:rsidRDefault="006F558E" w:rsidP="005E5983">
      <w:pPr>
        <w:pStyle w:val="EstiloEstilo1Antes6ptoDespus6pto"/>
        <w:numPr>
          <w:ilvl w:val="0"/>
          <w:numId w:val="32"/>
        </w:numPr>
        <w:spacing w:before="0" w:after="0"/>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Manuales internos de definición de la metodología acorde a las presentes Normas, que contengan como mínimo, lo siguiente:</w:t>
      </w:r>
    </w:p>
    <w:p w:rsidR="006F558E" w:rsidRPr="00AE0C28" w:rsidRDefault="006F558E" w:rsidP="005E5983">
      <w:pPr>
        <w:pStyle w:val="EstiloEstilo1Antes6ptoDespus6pto"/>
        <w:numPr>
          <w:ilvl w:val="1"/>
          <w:numId w:val="29"/>
        </w:numPr>
        <w:spacing w:before="0" w:after="0"/>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La descripción de la metodología y de los modelos de valuación de los valores;</w:t>
      </w:r>
    </w:p>
    <w:p w:rsidR="006F558E" w:rsidRPr="00AE0C28" w:rsidRDefault="006F558E" w:rsidP="005E5983">
      <w:pPr>
        <w:pStyle w:val="EstiloEstilo1Antes6ptoDespus6pto"/>
        <w:numPr>
          <w:ilvl w:val="1"/>
          <w:numId w:val="29"/>
        </w:numPr>
        <w:spacing w:before="0" w:after="0"/>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Los criterios que se usarán para elegir los valores o instrumentos similares, así como los correspondientes procedimientos para el cálculo de las tasas de interés, tasas de descuento, tasas de referencia, márgenes u otras equivalentes;</w:t>
      </w:r>
    </w:p>
    <w:p w:rsidR="006F558E" w:rsidRPr="00AE0C28" w:rsidRDefault="006F558E" w:rsidP="005E5983">
      <w:pPr>
        <w:pStyle w:val="EstiloEstilo1Antes6ptoDespus6pto"/>
        <w:numPr>
          <w:ilvl w:val="1"/>
          <w:numId w:val="29"/>
        </w:numPr>
        <w:spacing w:before="0" w:after="0"/>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Los procedimientos que deberán poner en práctica para resolver sobre diferentes inconvenientes que pudieran enfrentar en la valuación de un valor, que de otra forma, no les permitirían determinar el precio de los valores en una fecha determinada; y</w:t>
      </w:r>
    </w:p>
    <w:p w:rsidR="006F558E" w:rsidRPr="00AE0C28" w:rsidRDefault="006F558E" w:rsidP="005E5983">
      <w:pPr>
        <w:pStyle w:val="EstiloEstilo1Antes6ptoDespus6pto"/>
        <w:numPr>
          <w:ilvl w:val="1"/>
          <w:numId w:val="29"/>
        </w:numPr>
        <w:spacing w:before="0" w:after="0"/>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Las fuentes de información primaria y alternativa, debiendo establecer el mecanismo por medio del cual se procurará que dicha información sea oportuna, confiable y representativa del mercado. Asimismo, se deberá incluir la forma en que se determinará qué</w:t>
      </w:r>
      <w:r w:rsidRPr="00AE0C28">
        <w:rPr>
          <w:rStyle w:val="CharacterStyle1"/>
          <w:rFonts w:asciiTheme="minorHAnsi" w:hAnsiTheme="minorHAnsi"/>
          <w:b/>
          <w:spacing w:val="-3"/>
          <w:sz w:val="22"/>
          <w:szCs w:val="22"/>
          <w:lang w:val="es-MX"/>
        </w:rPr>
        <w:t xml:space="preserve"> </w:t>
      </w:r>
      <w:r w:rsidRPr="00AE0C28">
        <w:rPr>
          <w:rStyle w:val="CharacterStyle1"/>
          <w:rFonts w:asciiTheme="minorHAnsi" w:hAnsiTheme="minorHAnsi"/>
          <w:spacing w:val="-3"/>
          <w:sz w:val="22"/>
          <w:szCs w:val="22"/>
          <w:lang w:val="es-MX"/>
        </w:rPr>
        <w:t>sistema de negociación de los valores, sea dentro o fuera de una bolsa, será considerado para tomar información de precios, debiendo indicarse la codificación que se utilizará para la identificación de los diferentes valores.</w:t>
      </w:r>
    </w:p>
    <w:p w:rsidR="006F558E" w:rsidRPr="00AE0C28" w:rsidRDefault="006F558E" w:rsidP="005E5983">
      <w:pPr>
        <w:pStyle w:val="EstiloEstilo1Antes6ptoDespus6pto"/>
        <w:numPr>
          <w:ilvl w:val="0"/>
          <w:numId w:val="32"/>
        </w:numPr>
        <w:spacing w:before="0" w:after="0"/>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Copia del contrato de prestación de los servicios con sus clientes, el cual deberá contener medidas que garanticen que se le brindará el servicio al cliente en todo momento;</w:t>
      </w:r>
    </w:p>
    <w:p w:rsidR="006F558E" w:rsidRPr="00AE0C28" w:rsidRDefault="006F558E" w:rsidP="005E5983">
      <w:pPr>
        <w:pStyle w:val="EstiloEstilo1Antes6ptoDespus6pto"/>
        <w:numPr>
          <w:ilvl w:val="0"/>
          <w:numId w:val="32"/>
        </w:numPr>
        <w:spacing w:before="0" w:after="0"/>
        <w:rPr>
          <w:rFonts w:asciiTheme="minorHAnsi" w:hAnsiTheme="minorHAnsi"/>
          <w:color w:val="000000"/>
          <w:spacing w:val="-3"/>
          <w:sz w:val="22"/>
          <w:szCs w:val="22"/>
          <w:lang w:val="es-MX"/>
        </w:rPr>
      </w:pPr>
      <w:r w:rsidRPr="00AE0C28">
        <w:rPr>
          <w:rFonts w:asciiTheme="minorHAnsi" w:hAnsiTheme="minorHAnsi"/>
          <w:sz w:val="22"/>
          <w:szCs w:val="22"/>
          <w:lang w:val="es-MX"/>
        </w:rPr>
        <w:t>Manual de usuario del sistema que será utilizado para ejecutar la metodología y demostración de aplicación de esta a la Superintendencia;</w:t>
      </w:r>
    </w:p>
    <w:p w:rsidR="006F558E" w:rsidRPr="00AE0C28" w:rsidRDefault="006F558E" w:rsidP="005E5983">
      <w:pPr>
        <w:pStyle w:val="EstiloEstilo1Antes6ptoDespus6pto"/>
        <w:numPr>
          <w:ilvl w:val="0"/>
          <w:numId w:val="32"/>
        </w:numPr>
        <w:spacing w:before="0" w:after="0"/>
        <w:rPr>
          <w:rStyle w:val="CharacterStyle1"/>
          <w:rFonts w:asciiTheme="minorHAnsi" w:hAnsiTheme="minorHAnsi"/>
          <w:sz w:val="22"/>
          <w:szCs w:val="22"/>
          <w:lang w:val="es-MX"/>
        </w:rPr>
      </w:pPr>
      <w:r w:rsidRPr="00AE0C28">
        <w:rPr>
          <w:rStyle w:val="CharacterStyle1"/>
          <w:rFonts w:asciiTheme="minorHAnsi" w:hAnsiTheme="minorHAnsi"/>
          <w:spacing w:val="-3"/>
          <w:sz w:val="22"/>
          <w:szCs w:val="22"/>
          <w:lang w:val="es-MX"/>
        </w:rPr>
        <w:t>Descripción de políticas y procedimientos para la atención de controversias o inconformidades ante los vectores precios generados con los usuarios o con terceros; y</w:t>
      </w:r>
    </w:p>
    <w:p w:rsidR="006F558E" w:rsidRPr="00AE0C28" w:rsidRDefault="006F558E" w:rsidP="005E5983">
      <w:pPr>
        <w:pStyle w:val="EstiloEstilo1Antes6ptoDespus6pto"/>
        <w:numPr>
          <w:ilvl w:val="0"/>
          <w:numId w:val="32"/>
        </w:numPr>
        <w:spacing w:before="0" w:after="0"/>
        <w:rPr>
          <w:rFonts w:asciiTheme="minorHAnsi" w:hAnsiTheme="minorHAnsi" w:cs="Arial"/>
          <w:sz w:val="22"/>
          <w:szCs w:val="22"/>
        </w:rPr>
      </w:pPr>
      <w:r w:rsidRPr="00AE0C28">
        <w:rPr>
          <w:rFonts w:asciiTheme="minorHAnsi" w:hAnsiTheme="minorHAnsi"/>
          <w:sz w:val="22"/>
          <w:szCs w:val="22"/>
          <w:lang w:val="es-MX"/>
        </w:rPr>
        <w:t>Descripción del equipo tecnológico y de los sistemas que serán utilizados para la aplicación de la metodología de valuación de valores (sistema de valuación), así como las políticas de seguridad de la información y tolerancia a fallas debidamente documentadas, tales como las siguientes:</w:t>
      </w:r>
    </w:p>
    <w:p w:rsidR="006F558E" w:rsidRPr="00AE0C28" w:rsidRDefault="006F558E" w:rsidP="006F558E">
      <w:pPr>
        <w:pStyle w:val="Style1"/>
        <w:numPr>
          <w:ilvl w:val="0"/>
          <w:numId w:val="30"/>
        </w:numPr>
        <w:kinsoku w:val="0"/>
        <w:autoSpaceDE/>
        <w:autoSpaceDN/>
        <w:adjustRightInd/>
        <w:ind w:left="1572" w:hanging="284"/>
        <w:rPr>
          <w:rFonts w:asciiTheme="minorHAnsi" w:hAnsiTheme="minorHAnsi" w:cs="Arial"/>
          <w:sz w:val="22"/>
          <w:szCs w:val="22"/>
          <w:lang w:val="es-MX"/>
        </w:rPr>
      </w:pPr>
      <w:r w:rsidRPr="00AE0C28">
        <w:rPr>
          <w:rStyle w:val="CharacterStyle1"/>
          <w:rFonts w:asciiTheme="minorHAnsi" w:hAnsiTheme="minorHAnsi"/>
          <w:spacing w:val="-3"/>
          <w:sz w:val="22"/>
          <w:szCs w:val="22"/>
          <w:lang w:val="es-MX"/>
        </w:rPr>
        <w:t>Políticas de respaldos periódicos de la información;</w:t>
      </w:r>
    </w:p>
    <w:p w:rsidR="006F558E" w:rsidRPr="00AE0C28" w:rsidRDefault="006F558E" w:rsidP="006F558E">
      <w:pPr>
        <w:pStyle w:val="Style1"/>
        <w:numPr>
          <w:ilvl w:val="0"/>
          <w:numId w:val="30"/>
        </w:numPr>
        <w:kinsoku w:val="0"/>
        <w:autoSpaceDE/>
        <w:autoSpaceDN/>
        <w:adjustRightInd/>
        <w:ind w:left="1572" w:hanging="284"/>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Política de seguridad física y de acceso a los sistemas computacionales; y</w:t>
      </w:r>
    </w:p>
    <w:p w:rsidR="006F558E" w:rsidRPr="00AE0C28" w:rsidRDefault="006F558E" w:rsidP="006F558E">
      <w:pPr>
        <w:pStyle w:val="Style1"/>
        <w:numPr>
          <w:ilvl w:val="0"/>
          <w:numId w:val="30"/>
        </w:numPr>
        <w:kinsoku w:val="0"/>
        <w:autoSpaceDE/>
        <w:autoSpaceDN/>
        <w:adjustRightInd/>
        <w:ind w:left="1572" w:hanging="284"/>
        <w:rPr>
          <w:rStyle w:val="CharacterStyle1"/>
          <w:rFonts w:asciiTheme="minorHAnsi" w:hAnsiTheme="minorHAnsi"/>
          <w:spacing w:val="-3"/>
          <w:sz w:val="22"/>
          <w:szCs w:val="22"/>
          <w:lang w:val="es-MX"/>
        </w:rPr>
      </w:pPr>
      <w:r w:rsidRPr="00AE0C28">
        <w:rPr>
          <w:rStyle w:val="CharacterStyle1"/>
          <w:rFonts w:asciiTheme="minorHAnsi" w:hAnsiTheme="minorHAnsi"/>
          <w:spacing w:val="-3"/>
          <w:sz w:val="22"/>
          <w:szCs w:val="22"/>
          <w:lang w:val="es-MX"/>
        </w:rPr>
        <w:t>Plan de continuidad de negocios que debe considerar, entre otros aspectos, la seguridad y contingencia de los sistemas para el servicio de proveeduría de precios y fallas en la infraestructura tecnológica.</w:t>
      </w:r>
    </w:p>
    <w:p w:rsidR="006F558E" w:rsidRPr="00AE0C28" w:rsidRDefault="006F558E" w:rsidP="005E5983">
      <w:pPr>
        <w:pStyle w:val="EstiloEstilo1Antes6ptoDespus6pto"/>
        <w:numPr>
          <w:ilvl w:val="0"/>
          <w:numId w:val="0"/>
        </w:numPr>
        <w:spacing w:before="0" w:after="0"/>
        <w:ind w:left="579"/>
        <w:rPr>
          <w:rFonts w:asciiTheme="minorHAnsi" w:hAnsiTheme="minorHAnsi"/>
          <w:sz w:val="22"/>
          <w:szCs w:val="22"/>
          <w:lang w:val="es-MX"/>
        </w:rPr>
      </w:pPr>
    </w:p>
    <w:p w:rsidR="006F558E" w:rsidRDefault="00F5660D" w:rsidP="005E5983">
      <w:pPr>
        <w:pStyle w:val="EstiloEstilo1Antes6ptoDespus6pto"/>
        <w:numPr>
          <w:ilvl w:val="0"/>
          <w:numId w:val="35"/>
        </w:numPr>
        <w:spacing w:before="0" w:after="0"/>
        <w:ind w:left="426" w:hanging="426"/>
        <w:rPr>
          <w:rFonts w:asciiTheme="minorHAnsi" w:hAnsiTheme="minorHAnsi" w:cs="Arial"/>
          <w:sz w:val="22"/>
          <w:szCs w:val="22"/>
        </w:rPr>
      </w:pPr>
      <w:r>
        <w:rPr>
          <w:rFonts w:asciiTheme="minorHAnsi" w:hAnsiTheme="minorHAnsi"/>
          <w:sz w:val="22"/>
          <w:szCs w:val="22"/>
          <w:lang w:val="es-MX"/>
        </w:rPr>
        <w:t>E</w:t>
      </w:r>
      <w:r w:rsidR="006F558E" w:rsidRPr="00AE0C28">
        <w:rPr>
          <w:rFonts w:asciiTheme="minorHAnsi" w:hAnsiTheme="minorHAnsi"/>
          <w:sz w:val="22"/>
          <w:szCs w:val="22"/>
          <w:lang w:val="es-MX"/>
        </w:rPr>
        <w:t xml:space="preserve">n el caso que el soporte y procesamiento de la información se realice en el exterior, el integrante del sistema financiero que solicita la autorización para prestar el servicio de proveeduría de precios debe garantizar la réplica de precios y tasas del vector precio mediante un sitio redundante </w:t>
      </w:r>
      <w:r w:rsidR="006F558E" w:rsidRPr="00AE0C28">
        <w:rPr>
          <w:rFonts w:asciiTheme="minorHAnsi" w:hAnsiTheme="minorHAnsi" w:cs="Arial"/>
          <w:sz w:val="22"/>
          <w:szCs w:val="22"/>
        </w:rPr>
        <w:t>dentro del territorio de El Salvador, el cual debe replicar diariamente y en línea, las aplicaciones de los procesos críticos del negocio de la entidad.</w:t>
      </w:r>
    </w:p>
    <w:p w:rsidR="006F558E" w:rsidRDefault="006F558E" w:rsidP="005E5983">
      <w:pPr>
        <w:pStyle w:val="EstiloEstilo1Antes6ptoDespus6pto"/>
        <w:numPr>
          <w:ilvl w:val="0"/>
          <w:numId w:val="0"/>
        </w:numPr>
        <w:spacing w:before="0" w:after="0"/>
        <w:ind w:left="426"/>
        <w:rPr>
          <w:rFonts w:asciiTheme="minorHAnsi" w:hAnsiTheme="minorHAnsi"/>
          <w:sz w:val="22"/>
          <w:szCs w:val="22"/>
          <w:lang w:val="es-MX"/>
        </w:rPr>
      </w:pPr>
    </w:p>
    <w:p w:rsidR="006F558E" w:rsidRPr="00332AA1" w:rsidRDefault="006F558E" w:rsidP="005E5983">
      <w:pPr>
        <w:pStyle w:val="EstiloEstilo1Antes6ptoDespus6pto"/>
        <w:numPr>
          <w:ilvl w:val="0"/>
          <w:numId w:val="0"/>
        </w:numPr>
        <w:spacing w:before="0" w:after="0"/>
        <w:ind w:left="426"/>
        <w:rPr>
          <w:rFonts w:asciiTheme="minorHAnsi" w:hAnsiTheme="minorHAnsi"/>
          <w:sz w:val="22"/>
          <w:szCs w:val="22"/>
          <w:lang w:val="es-MX"/>
        </w:rPr>
      </w:pPr>
      <w:r w:rsidRPr="00332AA1">
        <w:rPr>
          <w:rFonts w:asciiTheme="minorHAnsi" w:hAnsiTheme="minorHAnsi"/>
          <w:sz w:val="22"/>
          <w:szCs w:val="22"/>
          <w:lang w:val="es-MX"/>
        </w:rPr>
        <w:t xml:space="preserve">Los sistemas informáticos de la entidad autorizada, deben contar con sus aplicaciones y procesos debidamente documentados, incluyendo los registros de cambios en los mismos, políticas de mantenimiento, licencias y autorizaciones, mecanismos de respaldo y procedimientos de recuperación de información. </w:t>
      </w:r>
    </w:p>
    <w:p w:rsidR="006F558E" w:rsidRDefault="006F558E" w:rsidP="005E5983">
      <w:pPr>
        <w:pStyle w:val="EstiloEstilo1Antes6ptoDespus6pto"/>
        <w:numPr>
          <w:ilvl w:val="0"/>
          <w:numId w:val="0"/>
        </w:numPr>
        <w:spacing w:before="0" w:after="0"/>
        <w:ind w:left="426"/>
        <w:rPr>
          <w:rFonts w:asciiTheme="minorHAnsi" w:hAnsiTheme="minorHAnsi"/>
          <w:sz w:val="22"/>
          <w:szCs w:val="22"/>
          <w:lang w:val="es-MX"/>
        </w:rPr>
      </w:pPr>
    </w:p>
    <w:p w:rsidR="006F558E" w:rsidRDefault="006F558E" w:rsidP="005E5983">
      <w:pPr>
        <w:pStyle w:val="EstiloEstilo1Antes6ptoDespus6pto"/>
        <w:numPr>
          <w:ilvl w:val="0"/>
          <w:numId w:val="0"/>
        </w:numPr>
        <w:spacing w:before="0" w:after="0"/>
        <w:ind w:left="426"/>
        <w:rPr>
          <w:rFonts w:asciiTheme="minorHAnsi" w:hAnsiTheme="minorHAnsi"/>
          <w:sz w:val="22"/>
          <w:szCs w:val="22"/>
          <w:lang w:val="es-MX"/>
        </w:rPr>
      </w:pPr>
      <w:r w:rsidRPr="00332AA1">
        <w:rPr>
          <w:rFonts w:asciiTheme="minorHAnsi" w:hAnsiTheme="minorHAnsi"/>
          <w:sz w:val="22"/>
          <w:szCs w:val="22"/>
          <w:lang w:val="es-MX"/>
        </w:rPr>
        <w:t>Para la implementación de sus sistemas informáticos, la entidad deberá considerar lo establecido en la Norma RS-MV.0010/98 “Guía de requerimientos para la aprobación de sistemas de información”.  Lo establecido en este numeral será verificado por la Superintendencia.</w:t>
      </w:r>
    </w:p>
    <w:p w:rsidR="006F558E" w:rsidRDefault="006F558E" w:rsidP="005E5983">
      <w:pPr>
        <w:pStyle w:val="EstiloEstilo1Antes6ptoDespus6pto"/>
        <w:numPr>
          <w:ilvl w:val="0"/>
          <w:numId w:val="0"/>
        </w:numPr>
        <w:spacing w:before="0" w:after="0"/>
        <w:ind w:left="426"/>
        <w:rPr>
          <w:rFonts w:asciiTheme="minorHAnsi" w:hAnsiTheme="minorHAnsi" w:cs="Arial"/>
          <w:sz w:val="22"/>
          <w:szCs w:val="22"/>
        </w:rPr>
      </w:pPr>
    </w:p>
    <w:p w:rsidR="006F558E" w:rsidRDefault="006F558E" w:rsidP="005E5983">
      <w:pPr>
        <w:pStyle w:val="Prrafodelista"/>
        <w:numPr>
          <w:ilvl w:val="0"/>
          <w:numId w:val="35"/>
        </w:numPr>
        <w:spacing w:after="0" w:line="240" w:lineRule="auto"/>
        <w:ind w:left="426" w:hanging="426"/>
        <w:rPr>
          <w:color w:val="000000"/>
        </w:rPr>
      </w:pPr>
      <w:r w:rsidRPr="00AE0C28">
        <w:rPr>
          <w:color w:val="000000"/>
        </w:rPr>
        <w:t xml:space="preserve">Adicionalmente, las </w:t>
      </w:r>
      <w:r w:rsidRPr="00AE0C28">
        <w:rPr>
          <w:rStyle w:val="CharacterStyle1"/>
          <w:rFonts w:asciiTheme="minorHAnsi" w:hAnsiTheme="minorHAnsi" w:cs="Tahoma"/>
          <w:spacing w:val="-3"/>
          <w:sz w:val="22"/>
        </w:rPr>
        <w:t>entidades autorizadas</w:t>
      </w:r>
      <w:r w:rsidRPr="00AE0C28">
        <w:rPr>
          <w:color w:val="000000"/>
        </w:rPr>
        <w:t xml:space="preserve"> deberán presentar un plan de </w:t>
      </w:r>
      <w:r w:rsidRPr="00AE0C28">
        <w:rPr>
          <w:rStyle w:val="CharacterStyle1"/>
          <w:rFonts w:asciiTheme="minorHAnsi" w:hAnsiTheme="minorHAnsi"/>
          <w:spacing w:val="-3"/>
          <w:sz w:val="22"/>
        </w:rPr>
        <w:t>capacitación de sus empleados responsables en replicar el cálculo y determinación del vector precio para la valuación de los valores por parte de la potencial empresa a contratar</w:t>
      </w:r>
      <w:r w:rsidRPr="00AE0C28">
        <w:rPr>
          <w:color w:val="000000"/>
        </w:rPr>
        <w:t>.</w:t>
      </w:r>
    </w:p>
    <w:p w:rsidR="006F558E" w:rsidRDefault="006F558E" w:rsidP="005E5983">
      <w:pPr>
        <w:pStyle w:val="Prrafodelista"/>
        <w:spacing w:after="0" w:line="240" w:lineRule="auto"/>
        <w:ind w:left="426"/>
        <w:rPr>
          <w:color w:val="000000"/>
        </w:rPr>
      </w:pPr>
    </w:p>
    <w:p w:rsidR="006F558E" w:rsidRPr="00FB4E18" w:rsidRDefault="006F558E" w:rsidP="006F558E">
      <w:pPr>
        <w:pStyle w:val="Style1"/>
        <w:kinsoku w:val="0"/>
        <w:autoSpaceDE/>
        <w:autoSpaceDN/>
        <w:adjustRightInd/>
        <w:rPr>
          <w:rFonts w:asciiTheme="minorHAnsi" w:hAnsiTheme="minorHAnsi"/>
          <w:b/>
          <w:sz w:val="22"/>
          <w:szCs w:val="22"/>
          <w:u w:val="single"/>
          <w:lang w:val="es-MX"/>
        </w:rPr>
      </w:pPr>
      <w:r w:rsidRPr="00FB4E18">
        <w:rPr>
          <w:rFonts w:asciiTheme="minorHAnsi" w:hAnsiTheme="minorHAnsi"/>
          <w:b/>
          <w:sz w:val="22"/>
          <w:szCs w:val="22"/>
          <w:u w:val="single"/>
          <w:lang w:val="es-MX"/>
        </w:rPr>
        <w:t>Requisitos para contratar servicios de proveeduría de precios</w:t>
      </w:r>
    </w:p>
    <w:p w:rsidR="006F558E" w:rsidRPr="00FB4E18" w:rsidRDefault="006F558E" w:rsidP="006F558E">
      <w:pPr>
        <w:pStyle w:val="Style1"/>
        <w:kinsoku w:val="0"/>
        <w:autoSpaceDE/>
        <w:autoSpaceDN/>
        <w:adjustRightInd/>
        <w:rPr>
          <w:rFonts w:asciiTheme="minorHAnsi" w:hAnsiTheme="minorHAnsi"/>
          <w:color w:val="C0504D"/>
          <w:sz w:val="22"/>
          <w:szCs w:val="22"/>
          <w:lang w:val="es-MX"/>
        </w:rPr>
      </w:pPr>
    </w:p>
    <w:p w:rsidR="00695662" w:rsidRPr="00AE0C28" w:rsidRDefault="00695662" w:rsidP="005E5983">
      <w:pPr>
        <w:pStyle w:val="EstiloEstilo1Antes6ptoDespus6pto"/>
        <w:numPr>
          <w:ilvl w:val="0"/>
          <w:numId w:val="35"/>
        </w:numPr>
        <w:spacing w:before="0" w:after="0"/>
        <w:ind w:left="426" w:hanging="426"/>
        <w:rPr>
          <w:rFonts w:asciiTheme="minorHAnsi" w:hAnsiTheme="minorHAnsi" w:cs="Arial"/>
          <w:sz w:val="22"/>
          <w:szCs w:val="22"/>
        </w:rPr>
      </w:pPr>
      <w:r w:rsidRPr="00AE0C28">
        <w:rPr>
          <w:rStyle w:val="CharacterStyle1"/>
          <w:rFonts w:asciiTheme="minorHAnsi" w:eastAsia="Calibri" w:hAnsiTheme="minorHAnsi"/>
          <w:spacing w:val="-3"/>
          <w:sz w:val="22"/>
          <w:szCs w:val="22"/>
        </w:rPr>
        <w:t xml:space="preserve">La </w:t>
      </w:r>
      <w:r w:rsidRPr="00AE0C28">
        <w:rPr>
          <w:rStyle w:val="CharacterStyle1"/>
          <w:rFonts w:asciiTheme="minorHAnsi" w:eastAsia="Calibri" w:hAnsiTheme="minorHAnsi" w:cs="Tahoma"/>
          <w:spacing w:val="-3"/>
          <w:sz w:val="22"/>
          <w:szCs w:val="22"/>
        </w:rPr>
        <w:t>entidad autorizada</w:t>
      </w:r>
      <w:r w:rsidRPr="00AE0C28">
        <w:rPr>
          <w:rStyle w:val="CharacterStyle1"/>
          <w:rFonts w:asciiTheme="minorHAnsi" w:eastAsia="Calibri" w:hAnsiTheme="minorHAnsi"/>
          <w:spacing w:val="-3"/>
          <w:sz w:val="22"/>
          <w:szCs w:val="22"/>
        </w:rPr>
        <w:t xml:space="preserve"> interesada en obtener autorización para contratar el servicio de proveeduría de precios para la valuación de valores, deberá presentar a la Superintendencia la siguiente documentación referente a la sociedad que se pretende contratar:</w:t>
      </w:r>
    </w:p>
    <w:p w:rsidR="00695662" w:rsidRPr="00AE0C28" w:rsidRDefault="00695662" w:rsidP="005E5983">
      <w:pPr>
        <w:pStyle w:val="Prrafodelista"/>
        <w:numPr>
          <w:ilvl w:val="0"/>
          <w:numId w:val="33"/>
        </w:numPr>
        <w:spacing w:after="0" w:line="240" w:lineRule="auto"/>
        <w:jc w:val="both"/>
        <w:rPr>
          <w:rStyle w:val="CharacterStyle1"/>
          <w:rFonts w:asciiTheme="minorHAnsi" w:hAnsiTheme="minorHAnsi"/>
          <w:spacing w:val="-3"/>
          <w:sz w:val="22"/>
        </w:rPr>
      </w:pPr>
      <w:r w:rsidRPr="00AE0C28">
        <w:rPr>
          <w:rStyle w:val="CharacterStyle1"/>
          <w:rFonts w:asciiTheme="minorHAnsi" w:hAnsiTheme="minorHAnsi"/>
          <w:spacing w:val="-3"/>
          <w:sz w:val="22"/>
        </w:rPr>
        <w:t>Copia certificada por Notario de su Pacto Social vigente y de la última credencial de la elección de su órgano de administración, ambos debidamente registrados;</w:t>
      </w:r>
    </w:p>
    <w:p w:rsidR="00695662" w:rsidRPr="00AE0C28" w:rsidRDefault="00695662" w:rsidP="005E5983">
      <w:pPr>
        <w:pStyle w:val="Prrafodelista"/>
        <w:numPr>
          <w:ilvl w:val="0"/>
          <w:numId w:val="33"/>
        </w:numPr>
        <w:spacing w:after="0" w:line="240" w:lineRule="auto"/>
        <w:jc w:val="both"/>
        <w:rPr>
          <w:rStyle w:val="CharacterStyle1"/>
          <w:rFonts w:asciiTheme="minorHAnsi" w:hAnsiTheme="minorHAnsi"/>
          <w:spacing w:val="-3"/>
          <w:sz w:val="22"/>
        </w:rPr>
      </w:pPr>
      <w:r w:rsidRPr="00AE0C28">
        <w:rPr>
          <w:rStyle w:val="CharacterStyle1"/>
          <w:rFonts w:asciiTheme="minorHAnsi" w:hAnsiTheme="minorHAnsi"/>
          <w:spacing w:val="-3"/>
          <w:sz w:val="22"/>
        </w:rPr>
        <w:t>Autorización para operar como proveedor de precios para valuación de valores por la autoridad competente que supervise dicho tipo de empresas en su país de origen;</w:t>
      </w:r>
    </w:p>
    <w:p w:rsidR="00695662" w:rsidRPr="00AE0C28" w:rsidRDefault="00695662" w:rsidP="005E5983">
      <w:pPr>
        <w:pStyle w:val="Prrafodelista"/>
        <w:numPr>
          <w:ilvl w:val="0"/>
          <w:numId w:val="33"/>
        </w:numPr>
        <w:spacing w:after="0" w:line="240" w:lineRule="auto"/>
        <w:jc w:val="both"/>
        <w:rPr>
          <w:rStyle w:val="CharacterStyle1"/>
          <w:rFonts w:asciiTheme="minorHAnsi" w:hAnsiTheme="minorHAnsi"/>
          <w:spacing w:val="-3"/>
          <w:sz w:val="22"/>
        </w:rPr>
      </w:pPr>
      <w:r w:rsidRPr="00AE0C28">
        <w:rPr>
          <w:rStyle w:val="CharacterStyle1"/>
          <w:rFonts w:asciiTheme="minorHAnsi" w:hAnsiTheme="minorHAnsi"/>
          <w:spacing w:val="-3"/>
          <w:sz w:val="22"/>
        </w:rPr>
        <w:t>Modelo de contrato de prestación de servicios de proveeduría de precios para la valuación de valores, el cual deberá considerar como mínimo lo regulado en el artículo 23 de las presentes Normas; y</w:t>
      </w:r>
    </w:p>
    <w:p w:rsidR="00695662" w:rsidRPr="00AE0C28" w:rsidRDefault="00695662" w:rsidP="005E5983">
      <w:pPr>
        <w:pStyle w:val="Prrafodelista"/>
        <w:numPr>
          <w:ilvl w:val="0"/>
          <w:numId w:val="33"/>
        </w:numPr>
        <w:spacing w:after="0" w:line="240" w:lineRule="auto"/>
        <w:jc w:val="both"/>
        <w:rPr>
          <w:rStyle w:val="CharacterStyle1"/>
          <w:rFonts w:asciiTheme="minorHAnsi" w:hAnsiTheme="minorHAnsi"/>
          <w:spacing w:val="-3"/>
          <w:sz w:val="22"/>
        </w:rPr>
      </w:pPr>
      <w:r w:rsidRPr="00AE0C28">
        <w:rPr>
          <w:rStyle w:val="CharacterStyle1"/>
          <w:rFonts w:asciiTheme="minorHAnsi" w:hAnsiTheme="minorHAnsi"/>
          <w:spacing w:val="-3"/>
          <w:sz w:val="22"/>
        </w:rPr>
        <w:t>Acuerdo de la Junta Directiva de la Entidad Autorizada para la contratación del proveedor experto en valuación de valores y evidencia de la verificación requerida en los artículos 21 y 24 de las presentes Normas.</w:t>
      </w:r>
    </w:p>
    <w:p w:rsidR="00695662" w:rsidRPr="00695662" w:rsidRDefault="00695662" w:rsidP="00695662">
      <w:pPr>
        <w:pStyle w:val="Style1"/>
        <w:kinsoku w:val="0"/>
        <w:autoSpaceDE/>
        <w:autoSpaceDN/>
        <w:adjustRightInd/>
        <w:ind w:left="360"/>
        <w:rPr>
          <w:rStyle w:val="CharacterStyle1"/>
          <w:rFonts w:asciiTheme="minorHAnsi" w:hAnsiTheme="minorHAnsi"/>
          <w:spacing w:val="-3"/>
          <w:sz w:val="22"/>
          <w:szCs w:val="22"/>
          <w:lang w:val="es-MX"/>
        </w:rPr>
      </w:pPr>
    </w:p>
    <w:p w:rsidR="006F558E" w:rsidRPr="00FB4E18" w:rsidRDefault="006F558E" w:rsidP="0010719F">
      <w:pPr>
        <w:pStyle w:val="Style1"/>
        <w:numPr>
          <w:ilvl w:val="0"/>
          <w:numId w:val="35"/>
        </w:numPr>
        <w:kinsoku w:val="0"/>
        <w:autoSpaceDE/>
        <w:autoSpaceDN/>
        <w:adjustRightInd/>
        <w:ind w:left="360"/>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La entidad autorizada podrá contratar los servicios relativos a la elaboración de la metodología, servicio de proveeduría de precios para valuación de valores, con un proveedor especializado en la proveeduría de vectores de precios. La metodología elaborada, por el sujeto contratado o la utilizada por este mismo, debe ser aprobada por la autoridad responsable de la entidad autorizada de forma previa a ser aprobada por la Superintendencia. La entidad autorizada deberá asegurarse que los servicios que contrate no podrán ser cedidos parcial o totalmente. En todo caso, la contratación de servicios de cualquier tipo no implica delegación de la responsabilidad en el contratado.</w:t>
      </w:r>
    </w:p>
    <w:p w:rsidR="006F558E" w:rsidRPr="00FB4E18" w:rsidRDefault="006F558E" w:rsidP="006F558E">
      <w:pPr>
        <w:pStyle w:val="Style1"/>
        <w:kinsoku w:val="0"/>
        <w:autoSpaceDE/>
        <w:autoSpaceDN/>
        <w:adjustRightInd/>
        <w:ind w:left="360"/>
        <w:rPr>
          <w:rStyle w:val="CharacterStyle1"/>
          <w:rFonts w:asciiTheme="minorHAnsi" w:hAnsiTheme="minorHAnsi"/>
          <w:spacing w:val="-3"/>
          <w:sz w:val="22"/>
          <w:szCs w:val="22"/>
          <w:lang w:val="es-MX"/>
        </w:rPr>
      </w:pPr>
    </w:p>
    <w:p w:rsidR="006F558E" w:rsidRPr="00FB4E18" w:rsidRDefault="006F558E" w:rsidP="0010719F">
      <w:pPr>
        <w:pStyle w:val="Style1"/>
        <w:numPr>
          <w:ilvl w:val="0"/>
          <w:numId w:val="35"/>
        </w:numPr>
        <w:kinsoku w:val="0"/>
        <w:autoSpaceDE/>
        <w:autoSpaceDN/>
        <w:adjustRightInd/>
        <w:ind w:left="360"/>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SV"/>
        </w:rPr>
        <w:t xml:space="preserve">La </w:t>
      </w:r>
      <w:r w:rsidRPr="00FB4E18">
        <w:rPr>
          <w:rStyle w:val="CharacterStyle1"/>
          <w:rFonts w:asciiTheme="minorHAnsi" w:hAnsiTheme="minorHAnsi" w:cs="Tahoma"/>
          <w:spacing w:val="-3"/>
          <w:sz w:val="22"/>
          <w:szCs w:val="22"/>
          <w:lang w:val="es-SV"/>
        </w:rPr>
        <w:t>entidad autorizada</w:t>
      </w:r>
      <w:r w:rsidRPr="00FB4E18">
        <w:rPr>
          <w:rStyle w:val="CharacterStyle1"/>
          <w:rFonts w:asciiTheme="minorHAnsi" w:hAnsiTheme="minorHAnsi"/>
          <w:spacing w:val="-3"/>
          <w:sz w:val="22"/>
          <w:szCs w:val="22"/>
          <w:lang w:val="es-SV"/>
        </w:rPr>
        <w:t xml:space="preserve"> que contrate el servicio de proveeduría de precios para la valuación de valores, deberá verificar que el régimen legal u objeto social de la contratada no le impide prestarle el servicio objeto de la contratación.</w:t>
      </w:r>
    </w:p>
    <w:p w:rsidR="006F558E" w:rsidRPr="00FB4E18" w:rsidRDefault="006F558E" w:rsidP="006F558E">
      <w:pPr>
        <w:pStyle w:val="Style1"/>
        <w:kinsoku w:val="0"/>
        <w:autoSpaceDE/>
        <w:autoSpaceDN/>
        <w:adjustRightInd/>
        <w:ind w:left="360"/>
        <w:rPr>
          <w:rStyle w:val="CharacterStyle1"/>
          <w:rFonts w:asciiTheme="minorHAnsi" w:hAnsiTheme="minorHAnsi"/>
          <w:spacing w:val="-3"/>
          <w:sz w:val="22"/>
          <w:szCs w:val="22"/>
          <w:lang w:val="es-MX"/>
        </w:rPr>
      </w:pPr>
    </w:p>
    <w:p w:rsidR="006F558E" w:rsidRPr="00FB4E18" w:rsidRDefault="006F558E" w:rsidP="0010719F">
      <w:pPr>
        <w:pStyle w:val="Style1"/>
        <w:numPr>
          <w:ilvl w:val="0"/>
          <w:numId w:val="35"/>
        </w:numPr>
        <w:kinsoku w:val="0"/>
        <w:autoSpaceDE/>
        <w:autoSpaceDN/>
        <w:adjustRightInd/>
        <w:ind w:left="360"/>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SV"/>
        </w:rPr>
        <w:t xml:space="preserve">Así mismo, el proveedor especializado en el suministro de vectores de precios a contratar debe estar supervisado por un organismo extranjero homólogo a la Superintendencia, </w:t>
      </w:r>
      <w:r w:rsidRPr="00FB4E18">
        <w:rPr>
          <w:rFonts w:asciiTheme="minorHAnsi" w:hAnsiTheme="minorHAnsi"/>
          <w:sz w:val="22"/>
          <w:szCs w:val="22"/>
          <w:lang w:val="es-SV"/>
        </w:rPr>
        <w:t>siendo l</w:t>
      </w:r>
      <w:r w:rsidRPr="00FB4E18">
        <w:rPr>
          <w:rStyle w:val="CharacterStyle1"/>
          <w:rFonts w:asciiTheme="minorHAnsi" w:hAnsiTheme="minorHAnsi"/>
          <w:spacing w:val="-3"/>
          <w:sz w:val="22"/>
          <w:szCs w:val="22"/>
          <w:lang w:val="es-SV"/>
        </w:rPr>
        <w:t xml:space="preserve">a </w:t>
      </w:r>
      <w:r w:rsidRPr="00FB4E18">
        <w:rPr>
          <w:rStyle w:val="CharacterStyle1"/>
          <w:rFonts w:asciiTheme="minorHAnsi" w:hAnsiTheme="minorHAnsi" w:cs="Tahoma"/>
          <w:spacing w:val="-3"/>
          <w:sz w:val="22"/>
          <w:szCs w:val="22"/>
          <w:lang w:val="es-SV"/>
        </w:rPr>
        <w:t>entidad autorizada</w:t>
      </w:r>
      <w:r w:rsidRPr="00FB4E18">
        <w:rPr>
          <w:rFonts w:asciiTheme="minorHAnsi" w:hAnsiTheme="minorHAnsi"/>
          <w:sz w:val="22"/>
          <w:szCs w:val="22"/>
          <w:lang w:val="es-SV"/>
        </w:rPr>
        <w:t xml:space="preserve"> la responsable de verificar que cuente con los recursos necesarios para prestar el servicio de manera satisfactoria</w:t>
      </w:r>
      <w:r w:rsidRPr="00FB4E18">
        <w:rPr>
          <w:rStyle w:val="CharacterStyle1"/>
          <w:rFonts w:asciiTheme="minorHAnsi" w:hAnsiTheme="minorHAnsi"/>
          <w:spacing w:val="-3"/>
          <w:sz w:val="22"/>
          <w:szCs w:val="22"/>
          <w:lang w:val="es-SV"/>
        </w:rPr>
        <w:t>.</w:t>
      </w:r>
    </w:p>
    <w:p w:rsidR="006F558E" w:rsidRPr="00FB4E18" w:rsidRDefault="006F558E" w:rsidP="006F558E">
      <w:pPr>
        <w:pStyle w:val="Style1"/>
        <w:kinsoku w:val="0"/>
        <w:autoSpaceDE/>
        <w:autoSpaceDN/>
        <w:adjustRightInd/>
        <w:ind w:left="360"/>
        <w:rPr>
          <w:rStyle w:val="CharacterStyle1"/>
          <w:rFonts w:asciiTheme="minorHAnsi" w:hAnsiTheme="minorHAnsi"/>
          <w:spacing w:val="-3"/>
          <w:sz w:val="22"/>
          <w:szCs w:val="22"/>
          <w:lang w:val="es-MX"/>
        </w:rPr>
      </w:pPr>
    </w:p>
    <w:p w:rsidR="00A8470B" w:rsidRPr="00FB4E18" w:rsidRDefault="00A8470B" w:rsidP="005E5983">
      <w:pPr>
        <w:pStyle w:val="Prrafodelista"/>
        <w:numPr>
          <w:ilvl w:val="0"/>
          <w:numId w:val="35"/>
        </w:numPr>
        <w:spacing w:after="0" w:line="240" w:lineRule="auto"/>
        <w:ind w:left="426" w:hanging="426"/>
        <w:jc w:val="both"/>
        <w:rPr>
          <w:rStyle w:val="CharacterStyle2"/>
          <w:color w:val="000000"/>
          <w:spacing w:val="-3"/>
          <w:sz w:val="22"/>
          <w:lang w:val="es-MX"/>
        </w:rPr>
      </w:pPr>
      <w:r w:rsidRPr="00FB4E18">
        <w:rPr>
          <w:rStyle w:val="CharacterStyle2"/>
          <w:bCs/>
          <w:color w:val="000000"/>
          <w:spacing w:val="-3"/>
          <w:sz w:val="22"/>
          <w:lang w:eastAsia="es-ES"/>
        </w:rPr>
        <w:t>Los servicios que contraten las entidades del sistema financiero con las entidades autorizadas, deberán hacerse mediante la firma del contrato de prestación de servicios correspondiente. La entidad autorizada deberá realizar, previo a la firma del contrato de prestación de servicios, una evaluación sobre posibles conflictos de interés con el cliente potencial, incluyendo la relación de independencia económica con sus clientes y en su caso, revelarlos conforme a su política.</w:t>
      </w:r>
    </w:p>
    <w:p w:rsidR="00A8470B" w:rsidRPr="00AE0C28" w:rsidRDefault="00A8470B" w:rsidP="005E5983">
      <w:pPr>
        <w:spacing w:after="0" w:line="240" w:lineRule="auto"/>
        <w:jc w:val="both"/>
        <w:rPr>
          <w:lang w:val="es-MX"/>
        </w:rPr>
      </w:pPr>
    </w:p>
    <w:p w:rsidR="006F558E" w:rsidRPr="00FB4E18" w:rsidRDefault="006F558E" w:rsidP="0010719F">
      <w:pPr>
        <w:pStyle w:val="Style1"/>
        <w:numPr>
          <w:ilvl w:val="0"/>
          <w:numId w:val="35"/>
        </w:numPr>
        <w:kinsoku w:val="0"/>
        <w:autoSpaceDE/>
        <w:autoSpaceDN/>
        <w:adjustRightInd/>
        <w:ind w:left="360"/>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El contrato de prestación de servicios de proveeduría de precios para la valuación de valores deberá contener, como mínimo, lo siguiente:</w:t>
      </w:r>
    </w:p>
    <w:p w:rsidR="006F558E" w:rsidRPr="00FB4E18" w:rsidRDefault="006F558E" w:rsidP="006F558E">
      <w:pPr>
        <w:pStyle w:val="Style2"/>
        <w:numPr>
          <w:ilvl w:val="0"/>
          <w:numId w:val="27"/>
        </w:numPr>
        <w:spacing w:before="0"/>
        <w:ind w:right="0"/>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Las condiciones de prestación del servicio que las partes establezcan;</w:t>
      </w:r>
    </w:p>
    <w:p w:rsidR="006F558E" w:rsidRPr="00FB4E18" w:rsidRDefault="006F558E" w:rsidP="006F558E">
      <w:pPr>
        <w:pStyle w:val="Style2"/>
        <w:widowControl/>
        <w:numPr>
          <w:ilvl w:val="0"/>
          <w:numId w:val="27"/>
        </w:numPr>
        <w:spacing w:before="0"/>
        <w:ind w:right="0"/>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Las obligaciones del contratado de entregar la información requerida con la periodicidad señalada, así como de mantener reserva y confidencialidad sobre la información a la que tenga acceso para las estimaciones, cálculo y determinación del vector precio;</w:t>
      </w:r>
    </w:p>
    <w:p w:rsidR="006F558E" w:rsidRPr="00FB4E18" w:rsidRDefault="006F558E" w:rsidP="006F558E">
      <w:pPr>
        <w:pStyle w:val="Style2"/>
        <w:widowControl/>
        <w:numPr>
          <w:ilvl w:val="0"/>
          <w:numId w:val="27"/>
        </w:numPr>
        <w:spacing w:before="0"/>
        <w:ind w:right="0"/>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Cláusula de obligación del contratado de proveer el servicio de acuerdo a los requerimientos de la entidad autorizada, y la forma de proceder en caso que dicha obligación sea incumplida;</w:t>
      </w:r>
    </w:p>
    <w:p w:rsidR="006F558E" w:rsidRPr="00FB4E18" w:rsidRDefault="006F558E" w:rsidP="006F558E">
      <w:pPr>
        <w:pStyle w:val="Style2"/>
        <w:numPr>
          <w:ilvl w:val="0"/>
          <w:numId w:val="27"/>
        </w:numPr>
        <w:spacing w:before="0"/>
        <w:ind w:right="0"/>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Plazo del contrato;</w:t>
      </w:r>
    </w:p>
    <w:p w:rsidR="006F558E" w:rsidRPr="00FB4E18" w:rsidRDefault="006F558E" w:rsidP="006F558E">
      <w:pPr>
        <w:pStyle w:val="Style2"/>
        <w:numPr>
          <w:ilvl w:val="0"/>
          <w:numId w:val="27"/>
        </w:numPr>
        <w:spacing w:before="0"/>
        <w:ind w:right="0"/>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 xml:space="preserve">Cláusula especial donde se haga constar que la responsabilidad del servicio de proveeduría de precios para la valuación de valores recae sobre la entidad autorizada contratante; </w:t>
      </w:r>
    </w:p>
    <w:p w:rsidR="006F558E" w:rsidRPr="00FB4E18" w:rsidRDefault="006F558E" w:rsidP="006F558E">
      <w:pPr>
        <w:pStyle w:val="Style2"/>
        <w:numPr>
          <w:ilvl w:val="0"/>
          <w:numId w:val="27"/>
        </w:numPr>
        <w:spacing w:before="0"/>
        <w:ind w:right="0"/>
        <w:rPr>
          <w:rStyle w:val="CharacterStyle1"/>
          <w:rFonts w:asciiTheme="minorHAnsi" w:hAnsiTheme="minorHAnsi"/>
          <w:spacing w:val="-3"/>
          <w:sz w:val="22"/>
          <w:szCs w:val="22"/>
          <w:lang w:val="es-MX"/>
        </w:rPr>
      </w:pPr>
      <w:r w:rsidRPr="00FB4E18">
        <w:rPr>
          <w:rStyle w:val="CharacterStyle1"/>
          <w:rFonts w:asciiTheme="minorHAnsi" w:hAnsiTheme="minorHAnsi"/>
          <w:spacing w:val="-3"/>
          <w:sz w:val="22"/>
          <w:szCs w:val="22"/>
          <w:lang w:val="es-MX"/>
        </w:rPr>
        <w:t xml:space="preserve">Prohibición de contratar un tercero que realice los servicios objeto del contrato; </w:t>
      </w:r>
    </w:p>
    <w:p w:rsidR="006F558E" w:rsidRPr="00FB4E18" w:rsidRDefault="006F558E" w:rsidP="006F558E">
      <w:pPr>
        <w:pStyle w:val="Style2"/>
        <w:numPr>
          <w:ilvl w:val="0"/>
          <w:numId w:val="27"/>
        </w:numPr>
        <w:spacing w:before="0"/>
        <w:ind w:right="0"/>
        <w:rPr>
          <w:rFonts w:asciiTheme="minorHAnsi" w:eastAsia="Calibri" w:hAnsiTheme="minorHAnsi" w:cs="Times New Roman"/>
          <w:sz w:val="22"/>
          <w:szCs w:val="22"/>
          <w:lang w:val="es-ES" w:eastAsia="en-US"/>
        </w:rPr>
      </w:pPr>
      <w:r w:rsidRPr="00FB4E18">
        <w:rPr>
          <w:rStyle w:val="CharacterStyle1"/>
          <w:rFonts w:asciiTheme="minorHAnsi" w:hAnsiTheme="minorHAnsi"/>
          <w:spacing w:val="-3"/>
          <w:sz w:val="22"/>
          <w:szCs w:val="22"/>
          <w:lang w:val="es-MX"/>
        </w:rPr>
        <w:t>Las</w:t>
      </w:r>
      <w:r w:rsidRPr="00FB4E18">
        <w:rPr>
          <w:rFonts w:asciiTheme="minorHAnsi" w:eastAsia="Calibri" w:hAnsiTheme="minorHAnsi" w:cs="Times New Roman"/>
          <w:sz w:val="22"/>
          <w:szCs w:val="22"/>
          <w:lang w:val="es-ES" w:eastAsia="en-US"/>
        </w:rPr>
        <w:t xml:space="preserve"> cláusulas de suspensión y terminación, así como sus consecuencias jurídicas; y</w:t>
      </w:r>
    </w:p>
    <w:p w:rsidR="006F558E" w:rsidRPr="00332AA1" w:rsidRDefault="006F558E" w:rsidP="006F558E">
      <w:pPr>
        <w:pStyle w:val="Style2"/>
        <w:numPr>
          <w:ilvl w:val="0"/>
          <w:numId w:val="27"/>
        </w:numPr>
        <w:spacing w:before="0"/>
        <w:ind w:right="0"/>
        <w:rPr>
          <w:rStyle w:val="CharacterStyle1"/>
          <w:rFonts w:asciiTheme="minorHAnsi" w:eastAsia="Calibri" w:hAnsiTheme="minorHAnsi" w:cs="Times New Roman"/>
          <w:sz w:val="22"/>
          <w:szCs w:val="22"/>
          <w:lang w:val="es-ES" w:eastAsia="en-US"/>
        </w:rPr>
      </w:pPr>
      <w:r w:rsidRPr="00FB4E18">
        <w:rPr>
          <w:rFonts w:asciiTheme="minorHAnsi" w:eastAsia="Calibri" w:hAnsiTheme="minorHAnsi" w:cs="Times New Roman"/>
          <w:sz w:val="22"/>
          <w:szCs w:val="22"/>
          <w:lang w:val="es-ES" w:eastAsia="en-US"/>
        </w:rPr>
        <w:t xml:space="preserve">Cláusula especial donde el contratado acepta tener siempre a disposición a un especialista para atender consultas por parte del Comité de Impugnaciones de la entidad autorizada. </w:t>
      </w:r>
      <w:r w:rsidRPr="00FB4E18">
        <w:rPr>
          <w:rStyle w:val="CharacterStyle1"/>
          <w:rFonts w:asciiTheme="minorHAnsi" w:hAnsiTheme="minorHAnsi"/>
          <w:spacing w:val="-3"/>
          <w:sz w:val="22"/>
          <w:szCs w:val="22"/>
          <w:lang w:val="es-MX"/>
        </w:rPr>
        <w:t>Además, deben incluirse cláusulas que faciliten una adecuada revisión del procedimiento para realizar la proveeduría de precios por parte de la Superintendencia y la entidad autorizada.</w:t>
      </w:r>
    </w:p>
    <w:p w:rsidR="006F558E" w:rsidRDefault="006F558E" w:rsidP="006F558E">
      <w:pPr>
        <w:pStyle w:val="Style2"/>
        <w:spacing w:before="0"/>
        <w:ind w:left="720" w:right="0" w:firstLine="0"/>
        <w:rPr>
          <w:rStyle w:val="CharacterStyle1"/>
          <w:rFonts w:asciiTheme="minorHAnsi" w:hAnsiTheme="minorHAnsi"/>
          <w:spacing w:val="-3"/>
          <w:sz w:val="22"/>
          <w:szCs w:val="22"/>
          <w:lang w:val="es-ES"/>
        </w:rPr>
      </w:pPr>
    </w:p>
    <w:p w:rsidR="006F558E" w:rsidRDefault="006F558E" w:rsidP="006F558E">
      <w:pPr>
        <w:pStyle w:val="Style2"/>
        <w:spacing w:before="0"/>
        <w:ind w:left="720" w:right="0" w:firstLine="0"/>
        <w:rPr>
          <w:rStyle w:val="CharacterStyle1"/>
          <w:rFonts w:asciiTheme="minorHAnsi" w:hAnsiTheme="minorHAnsi"/>
          <w:spacing w:val="-3"/>
          <w:sz w:val="22"/>
          <w:szCs w:val="22"/>
          <w:lang w:val="es-ES"/>
        </w:rPr>
      </w:pPr>
      <w:r w:rsidRPr="00332AA1">
        <w:rPr>
          <w:rStyle w:val="CharacterStyle1"/>
          <w:rFonts w:asciiTheme="minorHAnsi" w:hAnsiTheme="minorHAnsi"/>
          <w:spacing w:val="-3"/>
          <w:sz w:val="22"/>
          <w:szCs w:val="22"/>
          <w:lang w:val="es-ES"/>
        </w:rPr>
        <w:t>Además, deben incluirse cláusulas que faciliten una adecuada revisión del procedimiento para realizar la proveeduría de precios.</w:t>
      </w:r>
    </w:p>
    <w:p w:rsidR="006F558E" w:rsidRPr="00FB4E18" w:rsidRDefault="006F558E" w:rsidP="006F558E">
      <w:pPr>
        <w:pStyle w:val="Style2"/>
        <w:spacing w:before="0"/>
        <w:ind w:left="720" w:right="0" w:firstLine="0"/>
        <w:rPr>
          <w:rStyle w:val="CharacterStyle1"/>
          <w:rFonts w:asciiTheme="minorHAnsi" w:eastAsia="Calibri" w:hAnsiTheme="minorHAnsi" w:cs="Times New Roman"/>
          <w:sz w:val="22"/>
          <w:szCs w:val="22"/>
          <w:lang w:val="es-ES" w:eastAsia="en-US"/>
        </w:rPr>
      </w:pPr>
    </w:p>
    <w:p w:rsidR="006F558E" w:rsidRPr="00FB4E18" w:rsidRDefault="006F558E" w:rsidP="005E5983">
      <w:pPr>
        <w:pStyle w:val="Prrafodelista"/>
        <w:spacing w:after="0" w:line="240" w:lineRule="auto"/>
        <w:ind w:left="426"/>
        <w:jc w:val="both"/>
        <w:rPr>
          <w:rStyle w:val="CharacterStyle1"/>
          <w:rFonts w:asciiTheme="minorHAnsi" w:eastAsia="Calibri" w:hAnsiTheme="minorHAnsi" w:cs="Times New Roman"/>
          <w:color w:val="auto"/>
          <w:sz w:val="22"/>
        </w:rPr>
      </w:pPr>
    </w:p>
    <w:p w:rsidR="006F558E" w:rsidRPr="00FB4E18" w:rsidRDefault="006F558E" w:rsidP="005E5983">
      <w:pPr>
        <w:pStyle w:val="Prrafodelista"/>
        <w:spacing w:after="0" w:line="240" w:lineRule="auto"/>
        <w:ind w:left="426"/>
        <w:jc w:val="both"/>
        <w:rPr>
          <w:rStyle w:val="CharacterStyle1"/>
          <w:rFonts w:asciiTheme="minorHAnsi" w:hAnsiTheme="minorHAnsi"/>
          <w:spacing w:val="-3"/>
          <w:sz w:val="22"/>
          <w:lang w:val="es-MX"/>
        </w:rPr>
      </w:pPr>
    </w:p>
    <w:p w:rsidR="006F558E" w:rsidRPr="00AE0C28" w:rsidRDefault="006F558E" w:rsidP="005E5983">
      <w:pPr>
        <w:spacing w:after="0" w:line="240" w:lineRule="auto"/>
        <w:jc w:val="both"/>
        <w:rPr>
          <w:lang w:val="es-MX"/>
        </w:rPr>
      </w:pPr>
    </w:p>
    <w:p w:rsidR="006F558E" w:rsidRPr="006F558E" w:rsidRDefault="006F558E" w:rsidP="006F558E">
      <w:pPr>
        <w:pStyle w:val="Style1"/>
        <w:kinsoku w:val="0"/>
        <w:autoSpaceDE/>
        <w:autoSpaceDN/>
        <w:adjustRightInd/>
        <w:rPr>
          <w:rFonts w:asciiTheme="minorHAnsi" w:hAnsiTheme="minorHAnsi"/>
          <w:color w:val="C0504D"/>
          <w:sz w:val="22"/>
          <w:szCs w:val="22"/>
          <w:lang w:val="es-MX"/>
        </w:rPr>
      </w:pPr>
    </w:p>
    <w:sectPr w:rsidR="006F558E" w:rsidRPr="006F558E" w:rsidSect="00DC4BDF">
      <w:headerReference w:type="default" r:id="rId8"/>
      <w:footerReference w:type="default" r:id="rId9"/>
      <w:pgSz w:w="11906" w:h="16838" w:code="9"/>
      <w:pgMar w:top="1418" w:right="1701" w:bottom="1418" w:left="1701" w:header="709" w:footer="4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4AD0" w:rsidRDefault="00BF4AD0" w:rsidP="00BB082E">
      <w:pPr>
        <w:spacing w:after="0" w:line="240" w:lineRule="auto"/>
      </w:pPr>
      <w:r>
        <w:separator/>
      </w:r>
    </w:p>
  </w:endnote>
  <w:endnote w:type="continuationSeparator" w:id="0">
    <w:p w:rsidR="00BF4AD0" w:rsidRDefault="00BF4AD0" w:rsidP="00BB08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98189"/>
      <w:docPartObj>
        <w:docPartGallery w:val="Page Numbers (Bottom of Page)"/>
        <w:docPartUnique/>
      </w:docPartObj>
    </w:sdtPr>
    <w:sdtContent>
      <w:p w:rsidR="00BF4AD0" w:rsidRDefault="00FE2B5F">
        <w:pPr>
          <w:pStyle w:val="Piedepgina"/>
        </w:pPr>
        <w:r w:rsidRPr="00FE2B5F">
          <w:rPr>
            <w:lang w:eastAsia="zh-TW"/>
          </w:rPr>
          <w:pict>
            <v:rect id="_x0000_s4097" style="position:absolute;margin-left:0;margin-top:0;width:44.55pt;height:15.1pt;rotation:-180;flip:x;z-index:251661312;mso-position-horizontal:center;mso-position-horizontal-relative:right-margin-area;mso-position-vertical:center;mso-position-vertical-relative:bottom-margin-area;mso-height-relative:bottom-margin-area" filled="f" fillcolor="#c0504d [3205]" stroked="f" strokecolor="#4f81bd [3204]" strokeweight="2.25pt">
              <v:textbox style="mso-next-textbox:#_x0000_s4097" inset=",0,,0">
                <w:txbxContent>
                  <w:p w:rsidR="00BF4AD0" w:rsidRPr="00D73A77" w:rsidRDefault="00FE2B5F">
                    <w:pPr>
                      <w:pBdr>
                        <w:top w:val="single" w:sz="4" w:space="1" w:color="7F7F7F" w:themeColor="background1" w:themeShade="7F"/>
                      </w:pBdr>
                      <w:jc w:val="center"/>
                      <w:rPr>
                        <w:b/>
                        <w:color w:val="0F243E" w:themeColor="text2" w:themeShade="80"/>
                        <w:sz w:val="28"/>
                      </w:rPr>
                    </w:pPr>
                    <w:r w:rsidRPr="00D73A77">
                      <w:rPr>
                        <w:b/>
                        <w:color w:val="0F243E" w:themeColor="text2" w:themeShade="80"/>
                        <w:sz w:val="28"/>
                      </w:rPr>
                      <w:fldChar w:fldCharType="begin"/>
                    </w:r>
                    <w:r w:rsidR="00BF4AD0" w:rsidRPr="00D73A77">
                      <w:rPr>
                        <w:b/>
                        <w:color w:val="0F243E" w:themeColor="text2" w:themeShade="80"/>
                        <w:sz w:val="28"/>
                      </w:rPr>
                      <w:instrText xml:space="preserve"> PAGE   \* MERGEFORMAT </w:instrText>
                    </w:r>
                    <w:r w:rsidRPr="00D73A77">
                      <w:rPr>
                        <w:b/>
                        <w:color w:val="0F243E" w:themeColor="text2" w:themeShade="80"/>
                        <w:sz w:val="28"/>
                      </w:rPr>
                      <w:fldChar w:fldCharType="separate"/>
                    </w:r>
                    <w:r w:rsidR="00A25AA0">
                      <w:rPr>
                        <w:b/>
                        <w:noProof/>
                        <w:color w:val="0F243E" w:themeColor="text2" w:themeShade="80"/>
                        <w:sz w:val="28"/>
                      </w:rPr>
                      <w:t>1</w:t>
                    </w:r>
                    <w:r w:rsidRPr="00D73A77">
                      <w:rPr>
                        <w:b/>
                        <w:color w:val="0F243E" w:themeColor="text2" w:themeShade="80"/>
                        <w:sz w:val="28"/>
                      </w:rPr>
                      <w:fldChar w:fldCharType="end"/>
                    </w:r>
                  </w:p>
                </w:txbxContent>
              </v:textbox>
              <w10:wrap anchorx="page" anchory="page"/>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4AD0" w:rsidRDefault="00BF4AD0" w:rsidP="00BB082E">
      <w:pPr>
        <w:spacing w:after="0" w:line="240" w:lineRule="auto"/>
      </w:pPr>
      <w:r>
        <w:separator/>
      </w:r>
    </w:p>
  </w:footnote>
  <w:footnote w:type="continuationSeparator" w:id="0">
    <w:p w:rsidR="00BF4AD0" w:rsidRDefault="00BF4AD0" w:rsidP="00BB08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AD0" w:rsidRDefault="00BF4AD0">
    <w:pPr>
      <w:pStyle w:val="Encabezado"/>
    </w:pPr>
    <w:r w:rsidRPr="00D73A77">
      <w:rPr>
        <w:noProof/>
        <w:lang w:val="es-SV" w:eastAsia="es-SV"/>
      </w:rPr>
      <w:drawing>
        <wp:inline distT="0" distB="0" distL="0" distR="0">
          <wp:extent cx="2676525" cy="910044"/>
          <wp:effectExtent l="19050" t="0" r="9525" b="0"/>
          <wp:docPr id="2" name="1 Imagen" descr="SSF_GOES_T_con no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F_GOES_T_con nombre.png"/>
                  <pic:cNvPicPr/>
                </pic:nvPicPr>
                <pic:blipFill>
                  <a:blip r:embed="rId1"/>
                  <a:stretch>
                    <a:fillRect/>
                  </a:stretch>
                </pic:blipFill>
                <pic:spPr>
                  <a:xfrm>
                    <a:off x="0" y="0"/>
                    <a:ext cx="2689904" cy="914593"/>
                  </a:xfrm>
                  <a:prstGeom prst="rect">
                    <a:avLst/>
                  </a:prstGeom>
                </pic:spPr>
              </pic:pic>
            </a:graphicData>
          </a:graphic>
        </wp:inline>
      </w:drawing>
    </w:r>
  </w:p>
  <w:p w:rsidR="00BF4AD0" w:rsidRDefault="00BF4AD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43A9D"/>
    <w:multiLevelType w:val="hybridMultilevel"/>
    <w:tmpl w:val="3212309C"/>
    <w:lvl w:ilvl="0" w:tplc="EAEC1E50">
      <w:start w:val="1"/>
      <w:numFmt w:val="lowerLetter"/>
      <w:lvlText w:val="%1)"/>
      <w:lvlJc w:val="left"/>
      <w:pPr>
        <w:ind w:left="720" w:hanging="360"/>
      </w:pPr>
      <w:rPr>
        <w:rFonts w:ascii="Calibri" w:hAnsi="Calibri" w:hint="default"/>
        <w:b/>
        <w:i w:val="0"/>
        <w:sz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029E1BB3"/>
    <w:multiLevelType w:val="multilevel"/>
    <w:tmpl w:val="5AC807B8"/>
    <w:lvl w:ilvl="0">
      <w:start w:val="1"/>
      <w:numFmt w:val="decimal"/>
      <w:pStyle w:val="EstiloEstilo1Antes6ptoDespus6pto"/>
      <w:lvlText w:val="Art. %1.-"/>
      <w:lvlJc w:val="left"/>
      <w:pPr>
        <w:tabs>
          <w:tab w:val="num" w:pos="851"/>
        </w:tabs>
        <w:ind w:left="0" w:firstLine="0"/>
      </w:pPr>
      <w:rPr>
        <w:rFonts w:ascii="Arial Narrow" w:hAnsi="Arial Narrow" w:hint="default"/>
        <w:b/>
        <w:i w:val="0"/>
        <w:sz w:val="24"/>
      </w:rPr>
    </w:lvl>
    <w:lvl w:ilvl="1">
      <w:start w:val="1"/>
      <w:numFmt w:val="lowerLetter"/>
      <w:lvlText w:val="%2)"/>
      <w:lvlJc w:val="left"/>
      <w:pPr>
        <w:tabs>
          <w:tab w:val="num" w:pos="680"/>
        </w:tabs>
        <w:ind w:left="680" w:firstLine="0"/>
      </w:pPr>
      <w:rPr>
        <w:rFonts w:hint="default"/>
      </w:rPr>
    </w:lvl>
    <w:lvl w:ilvl="2">
      <w:start w:val="1"/>
      <w:numFmt w:val="lowerRoman"/>
      <w:lvlText w:val="%3.-"/>
      <w:lvlJc w:val="left"/>
      <w:pPr>
        <w:tabs>
          <w:tab w:val="num" w:pos="680"/>
        </w:tabs>
        <w:ind w:left="680" w:firstLine="0"/>
      </w:pPr>
      <w:rPr>
        <w:rFonts w:hint="default"/>
      </w:rPr>
    </w:lvl>
    <w:lvl w:ilvl="3">
      <w:start w:val="1"/>
      <w:numFmt w:val="bullet"/>
      <w:lvlText w:val=""/>
      <w:lvlJc w:val="left"/>
      <w:pPr>
        <w:tabs>
          <w:tab w:val="num" w:pos="680"/>
        </w:tabs>
        <w:ind w:left="680" w:firstLine="0"/>
      </w:pPr>
      <w:rPr>
        <w:rFonts w:ascii="Symbol" w:hAnsi="Symbol" w:hint="default"/>
        <w:color w:val="auto"/>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600"/>
        </w:tabs>
        <w:ind w:left="3600" w:hanging="360"/>
      </w:pPr>
      <w:rPr>
        <w:rFonts w:hint="default"/>
      </w:rPr>
    </w:lvl>
    <w:lvl w:ilvl="6">
      <w:start w:val="1"/>
      <w:numFmt w:val="decimal"/>
      <w:lvlText w:val="%7."/>
      <w:lvlJc w:val="left"/>
      <w:pPr>
        <w:tabs>
          <w:tab w:val="num" w:pos="3960"/>
        </w:tabs>
        <w:ind w:left="3960" w:hanging="360"/>
      </w:pPr>
      <w:rPr>
        <w:rFonts w:hint="default"/>
      </w:rPr>
    </w:lvl>
    <w:lvl w:ilvl="7">
      <w:start w:val="1"/>
      <w:numFmt w:val="lowerLetter"/>
      <w:lvlText w:val="%8."/>
      <w:lvlJc w:val="left"/>
      <w:pPr>
        <w:tabs>
          <w:tab w:val="num" w:pos="4320"/>
        </w:tabs>
        <w:ind w:left="4320" w:hanging="360"/>
      </w:pPr>
      <w:rPr>
        <w:rFonts w:hint="default"/>
      </w:rPr>
    </w:lvl>
    <w:lvl w:ilvl="8">
      <w:start w:val="1"/>
      <w:numFmt w:val="lowerRoman"/>
      <w:lvlText w:val="%9."/>
      <w:lvlJc w:val="left"/>
      <w:pPr>
        <w:tabs>
          <w:tab w:val="num" w:pos="4680"/>
        </w:tabs>
        <w:ind w:left="4680" w:hanging="360"/>
      </w:pPr>
      <w:rPr>
        <w:rFonts w:hint="default"/>
      </w:rPr>
    </w:lvl>
  </w:abstractNum>
  <w:abstractNum w:abstractNumId="2">
    <w:nsid w:val="03C70D7A"/>
    <w:multiLevelType w:val="hybridMultilevel"/>
    <w:tmpl w:val="578C125E"/>
    <w:lvl w:ilvl="0" w:tplc="ADBC7E28">
      <w:start w:val="1"/>
      <w:numFmt w:val="bullet"/>
      <w:lvlText w:val="-"/>
      <w:lvlJc w:val="left"/>
      <w:pPr>
        <w:ind w:left="720" w:hanging="360"/>
      </w:pPr>
      <w:rPr>
        <w:rFonts w:ascii="Calibri" w:hAnsi="Calibri" w:cstheme="minorBidi" w:hint="default"/>
        <w:b/>
        <w:i w:val="0"/>
        <w:outline w:val="0"/>
        <w:shadow/>
        <w:emboss w:val="0"/>
        <w:imprint w:val="0"/>
        <w:color w:val="0F243E" w:themeColor="text2" w:themeShade="80"/>
        <w:sz w:val="28"/>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
    <w:nsid w:val="04457A9D"/>
    <w:multiLevelType w:val="hybridMultilevel"/>
    <w:tmpl w:val="620E1EC8"/>
    <w:lvl w:ilvl="0" w:tplc="56488438">
      <w:start w:val="1"/>
      <w:numFmt w:val="lowerLetter"/>
      <w:lvlText w:val="%1)"/>
      <w:lvlJc w:val="left"/>
      <w:pPr>
        <w:ind w:left="2694" w:hanging="360"/>
      </w:pPr>
      <w:rPr>
        <w:rFonts w:hint="default"/>
        <w:b/>
        <w:i w:val="0"/>
        <w:shadow/>
        <w:emboss w:val="0"/>
        <w:imprint w:val="0"/>
        <w:color w:val="0F243E" w:themeColor="text2" w:themeShade="80"/>
        <w:sz w:val="28"/>
      </w:rPr>
    </w:lvl>
    <w:lvl w:ilvl="1" w:tplc="440A0003">
      <w:start w:val="1"/>
      <w:numFmt w:val="bullet"/>
      <w:lvlText w:val="o"/>
      <w:lvlJc w:val="left"/>
      <w:pPr>
        <w:ind w:left="3414" w:hanging="360"/>
      </w:pPr>
      <w:rPr>
        <w:rFonts w:ascii="Courier New" w:hAnsi="Courier New" w:cs="Courier New" w:hint="default"/>
      </w:rPr>
    </w:lvl>
    <w:lvl w:ilvl="2" w:tplc="440A0005" w:tentative="1">
      <w:start w:val="1"/>
      <w:numFmt w:val="bullet"/>
      <w:lvlText w:val=""/>
      <w:lvlJc w:val="left"/>
      <w:pPr>
        <w:ind w:left="4134" w:hanging="360"/>
      </w:pPr>
      <w:rPr>
        <w:rFonts w:ascii="Wingdings" w:hAnsi="Wingdings" w:hint="default"/>
      </w:rPr>
    </w:lvl>
    <w:lvl w:ilvl="3" w:tplc="440A0001" w:tentative="1">
      <w:start w:val="1"/>
      <w:numFmt w:val="bullet"/>
      <w:lvlText w:val=""/>
      <w:lvlJc w:val="left"/>
      <w:pPr>
        <w:ind w:left="4854" w:hanging="360"/>
      </w:pPr>
      <w:rPr>
        <w:rFonts w:ascii="Symbol" w:hAnsi="Symbol" w:hint="default"/>
      </w:rPr>
    </w:lvl>
    <w:lvl w:ilvl="4" w:tplc="440A0003" w:tentative="1">
      <w:start w:val="1"/>
      <w:numFmt w:val="bullet"/>
      <w:lvlText w:val="o"/>
      <w:lvlJc w:val="left"/>
      <w:pPr>
        <w:ind w:left="5574" w:hanging="360"/>
      </w:pPr>
      <w:rPr>
        <w:rFonts w:ascii="Courier New" w:hAnsi="Courier New" w:cs="Courier New" w:hint="default"/>
      </w:rPr>
    </w:lvl>
    <w:lvl w:ilvl="5" w:tplc="440A0005" w:tentative="1">
      <w:start w:val="1"/>
      <w:numFmt w:val="bullet"/>
      <w:lvlText w:val=""/>
      <w:lvlJc w:val="left"/>
      <w:pPr>
        <w:ind w:left="6294" w:hanging="360"/>
      </w:pPr>
      <w:rPr>
        <w:rFonts w:ascii="Wingdings" w:hAnsi="Wingdings" w:hint="default"/>
      </w:rPr>
    </w:lvl>
    <w:lvl w:ilvl="6" w:tplc="440A0001" w:tentative="1">
      <w:start w:val="1"/>
      <w:numFmt w:val="bullet"/>
      <w:lvlText w:val=""/>
      <w:lvlJc w:val="left"/>
      <w:pPr>
        <w:ind w:left="7014" w:hanging="360"/>
      </w:pPr>
      <w:rPr>
        <w:rFonts w:ascii="Symbol" w:hAnsi="Symbol" w:hint="default"/>
      </w:rPr>
    </w:lvl>
    <w:lvl w:ilvl="7" w:tplc="440A0003" w:tentative="1">
      <w:start w:val="1"/>
      <w:numFmt w:val="bullet"/>
      <w:lvlText w:val="o"/>
      <w:lvlJc w:val="left"/>
      <w:pPr>
        <w:ind w:left="7734" w:hanging="360"/>
      </w:pPr>
      <w:rPr>
        <w:rFonts w:ascii="Courier New" w:hAnsi="Courier New" w:cs="Courier New" w:hint="default"/>
      </w:rPr>
    </w:lvl>
    <w:lvl w:ilvl="8" w:tplc="440A0005" w:tentative="1">
      <w:start w:val="1"/>
      <w:numFmt w:val="bullet"/>
      <w:lvlText w:val=""/>
      <w:lvlJc w:val="left"/>
      <w:pPr>
        <w:ind w:left="8454" w:hanging="360"/>
      </w:pPr>
      <w:rPr>
        <w:rFonts w:ascii="Wingdings" w:hAnsi="Wingdings" w:hint="default"/>
      </w:rPr>
    </w:lvl>
  </w:abstractNum>
  <w:abstractNum w:abstractNumId="4">
    <w:nsid w:val="0642517D"/>
    <w:multiLevelType w:val="hybridMultilevel"/>
    <w:tmpl w:val="B83450F8"/>
    <w:lvl w:ilvl="0" w:tplc="080A001B">
      <w:start w:val="1"/>
      <w:numFmt w:val="lowerRoman"/>
      <w:lvlText w:val="%1."/>
      <w:lvlJc w:val="right"/>
      <w:pPr>
        <w:ind w:left="1068" w:hanging="360"/>
      </w:pPr>
      <w:rPr>
        <w:rFonts w:hint="default"/>
        <w:sz w:val="24"/>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nsid w:val="0B1E2589"/>
    <w:multiLevelType w:val="hybridMultilevel"/>
    <w:tmpl w:val="6F0EE358"/>
    <w:lvl w:ilvl="0" w:tplc="56488438">
      <w:start w:val="1"/>
      <w:numFmt w:val="lowerLetter"/>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nsid w:val="0E377C70"/>
    <w:multiLevelType w:val="hybridMultilevel"/>
    <w:tmpl w:val="B0C2A2E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4663332"/>
    <w:multiLevelType w:val="hybridMultilevel"/>
    <w:tmpl w:val="7DCEB7F6"/>
    <w:lvl w:ilvl="0" w:tplc="440A001B">
      <w:start w:val="1"/>
      <w:numFmt w:val="lowerRoman"/>
      <w:lvlText w:val="%1."/>
      <w:lvlJc w:val="right"/>
      <w:pPr>
        <w:ind w:left="144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8">
    <w:nsid w:val="1C7728D2"/>
    <w:multiLevelType w:val="hybridMultilevel"/>
    <w:tmpl w:val="5984B2C4"/>
    <w:lvl w:ilvl="0" w:tplc="DEEC9F9A">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
    <w:nsid w:val="26CF0C8C"/>
    <w:multiLevelType w:val="hybridMultilevel"/>
    <w:tmpl w:val="2B0E365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31C05F7A"/>
    <w:multiLevelType w:val="hybridMultilevel"/>
    <w:tmpl w:val="0674F2E6"/>
    <w:lvl w:ilvl="0" w:tplc="56488438">
      <w:start w:val="1"/>
      <w:numFmt w:val="lowerLetter"/>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nsid w:val="3B3645D4"/>
    <w:multiLevelType w:val="hybridMultilevel"/>
    <w:tmpl w:val="93E070AA"/>
    <w:lvl w:ilvl="0" w:tplc="56488438">
      <w:start w:val="1"/>
      <w:numFmt w:val="lowerLetter"/>
      <w:lvlText w:val="%1)"/>
      <w:lvlJc w:val="left"/>
      <w:pPr>
        <w:ind w:left="360" w:hanging="360"/>
      </w:pPr>
      <w:rPr>
        <w:rFonts w:hint="default"/>
        <w:b/>
        <w:i w:val="0"/>
        <w:shadow/>
        <w:emboss w:val="0"/>
        <w:imprint w:val="0"/>
        <w:color w:val="0F243E" w:themeColor="text2" w:themeShade="80"/>
        <w:sz w:val="28"/>
      </w:rPr>
    </w:lvl>
    <w:lvl w:ilvl="1" w:tplc="56488438">
      <w:start w:val="1"/>
      <w:numFmt w:val="lowerLetter"/>
      <w:lvlText w:val="%2)"/>
      <w:lvlJc w:val="left"/>
      <w:pPr>
        <w:ind w:left="1080" w:hanging="360"/>
      </w:pPr>
      <w:rPr>
        <w:rFonts w:hint="default"/>
        <w:b/>
        <w:i w:val="0"/>
        <w:shadow/>
        <w:emboss w:val="0"/>
        <w:imprint w:val="0"/>
        <w:color w:val="0F243E" w:themeColor="text2" w:themeShade="80"/>
        <w:sz w:val="28"/>
      </w:r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2">
    <w:nsid w:val="3CA0028C"/>
    <w:multiLevelType w:val="hybridMultilevel"/>
    <w:tmpl w:val="DF4603D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F596A69"/>
    <w:multiLevelType w:val="hybridMultilevel"/>
    <w:tmpl w:val="0CF450FC"/>
    <w:lvl w:ilvl="0" w:tplc="440A0015">
      <w:start w:val="1"/>
      <w:numFmt w:val="upperLetter"/>
      <w:lvlText w:val="%1."/>
      <w:lvlJc w:val="left"/>
      <w:pPr>
        <w:ind w:left="720" w:hanging="360"/>
      </w:pPr>
      <w:rPr>
        <w:rFonts w:hint="default"/>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nsid w:val="410228BB"/>
    <w:multiLevelType w:val="hybridMultilevel"/>
    <w:tmpl w:val="9692CF56"/>
    <w:lvl w:ilvl="0" w:tplc="080A001B">
      <w:start w:val="1"/>
      <w:numFmt w:val="lowerRoman"/>
      <w:lvlText w:val="%1."/>
      <w:lvlJc w:val="right"/>
      <w:pPr>
        <w:ind w:left="1797" w:hanging="360"/>
      </w:pPr>
    </w:lvl>
    <w:lvl w:ilvl="1" w:tplc="080A0019" w:tentative="1">
      <w:start w:val="1"/>
      <w:numFmt w:val="lowerLetter"/>
      <w:lvlText w:val="%2."/>
      <w:lvlJc w:val="left"/>
      <w:pPr>
        <w:ind w:left="2517" w:hanging="360"/>
      </w:pPr>
    </w:lvl>
    <w:lvl w:ilvl="2" w:tplc="080A001B" w:tentative="1">
      <w:start w:val="1"/>
      <w:numFmt w:val="lowerRoman"/>
      <w:lvlText w:val="%3."/>
      <w:lvlJc w:val="right"/>
      <w:pPr>
        <w:ind w:left="3237" w:hanging="180"/>
      </w:pPr>
    </w:lvl>
    <w:lvl w:ilvl="3" w:tplc="080A000F" w:tentative="1">
      <w:start w:val="1"/>
      <w:numFmt w:val="decimal"/>
      <w:lvlText w:val="%4."/>
      <w:lvlJc w:val="left"/>
      <w:pPr>
        <w:ind w:left="3957" w:hanging="360"/>
      </w:pPr>
    </w:lvl>
    <w:lvl w:ilvl="4" w:tplc="080A0019" w:tentative="1">
      <w:start w:val="1"/>
      <w:numFmt w:val="lowerLetter"/>
      <w:lvlText w:val="%5."/>
      <w:lvlJc w:val="left"/>
      <w:pPr>
        <w:ind w:left="4677" w:hanging="360"/>
      </w:pPr>
    </w:lvl>
    <w:lvl w:ilvl="5" w:tplc="080A001B" w:tentative="1">
      <w:start w:val="1"/>
      <w:numFmt w:val="lowerRoman"/>
      <w:lvlText w:val="%6."/>
      <w:lvlJc w:val="right"/>
      <w:pPr>
        <w:ind w:left="5397" w:hanging="180"/>
      </w:pPr>
    </w:lvl>
    <w:lvl w:ilvl="6" w:tplc="080A000F" w:tentative="1">
      <w:start w:val="1"/>
      <w:numFmt w:val="decimal"/>
      <w:lvlText w:val="%7."/>
      <w:lvlJc w:val="left"/>
      <w:pPr>
        <w:ind w:left="6117" w:hanging="360"/>
      </w:pPr>
    </w:lvl>
    <w:lvl w:ilvl="7" w:tplc="080A0019" w:tentative="1">
      <w:start w:val="1"/>
      <w:numFmt w:val="lowerLetter"/>
      <w:lvlText w:val="%8."/>
      <w:lvlJc w:val="left"/>
      <w:pPr>
        <w:ind w:left="6837" w:hanging="360"/>
      </w:pPr>
    </w:lvl>
    <w:lvl w:ilvl="8" w:tplc="080A001B" w:tentative="1">
      <w:start w:val="1"/>
      <w:numFmt w:val="lowerRoman"/>
      <w:lvlText w:val="%9."/>
      <w:lvlJc w:val="right"/>
      <w:pPr>
        <w:ind w:left="7557" w:hanging="180"/>
      </w:pPr>
    </w:lvl>
  </w:abstractNum>
  <w:abstractNum w:abstractNumId="15">
    <w:nsid w:val="42766FE0"/>
    <w:multiLevelType w:val="hybridMultilevel"/>
    <w:tmpl w:val="66540802"/>
    <w:lvl w:ilvl="0" w:tplc="D696C5F6">
      <w:start w:val="1"/>
      <w:numFmt w:val="decimal"/>
      <w:lvlText w:val="%1."/>
      <w:lvlJc w:val="left"/>
      <w:pPr>
        <w:ind w:left="1070" w:hanging="360"/>
      </w:pPr>
      <w:rPr>
        <w:b/>
        <w:i/>
        <w:strike w:val="0"/>
        <w:outline w:val="0"/>
        <w:shadow/>
        <w:emboss w:val="0"/>
        <w:imprint w:val="0"/>
        <w:color w:val="0F243E"/>
        <w:sz w:val="28"/>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nsid w:val="463B17CB"/>
    <w:multiLevelType w:val="hybridMultilevel"/>
    <w:tmpl w:val="E1981F9A"/>
    <w:lvl w:ilvl="0" w:tplc="D578F9F4">
      <w:start w:val="1"/>
      <w:numFmt w:val="decimal"/>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nsid w:val="496B5B39"/>
    <w:multiLevelType w:val="hybridMultilevel"/>
    <w:tmpl w:val="A372DC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4F5A73F3"/>
    <w:multiLevelType w:val="hybridMultilevel"/>
    <w:tmpl w:val="E152AA8E"/>
    <w:lvl w:ilvl="0" w:tplc="56488438">
      <w:start w:val="1"/>
      <w:numFmt w:val="lowerLetter"/>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9">
    <w:nsid w:val="55097D82"/>
    <w:multiLevelType w:val="hybridMultilevel"/>
    <w:tmpl w:val="19C020FA"/>
    <w:lvl w:ilvl="0" w:tplc="080A0017">
      <w:start w:val="1"/>
      <w:numFmt w:val="lowerLetter"/>
      <w:lvlText w:val="%1)"/>
      <w:lvlJc w:val="left"/>
      <w:pPr>
        <w:ind w:left="2034" w:hanging="360"/>
      </w:pPr>
    </w:lvl>
    <w:lvl w:ilvl="1" w:tplc="080A0019" w:tentative="1">
      <w:start w:val="1"/>
      <w:numFmt w:val="lowerLetter"/>
      <w:lvlText w:val="%2."/>
      <w:lvlJc w:val="left"/>
      <w:pPr>
        <w:ind w:left="2754" w:hanging="360"/>
      </w:pPr>
    </w:lvl>
    <w:lvl w:ilvl="2" w:tplc="080A001B" w:tentative="1">
      <w:start w:val="1"/>
      <w:numFmt w:val="lowerRoman"/>
      <w:lvlText w:val="%3."/>
      <w:lvlJc w:val="right"/>
      <w:pPr>
        <w:ind w:left="3474" w:hanging="180"/>
      </w:pPr>
    </w:lvl>
    <w:lvl w:ilvl="3" w:tplc="080A000F" w:tentative="1">
      <w:start w:val="1"/>
      <w:numFmt w:val="decimal"/>
      <w:lvlText w:val="%4."/>
      <w:lvlJc w:val="left"/>
      <w:pPr>
        <w:ind w:left="4194" w:hanging="360"/>
      </w:pPr>
    </w:lvl>
    <w:lvl w:ilvl="4" w:tplc="080A0019" w:tentative="1">
      <w:start w:val="1"/>
      <w:numFmt w:val="lowerLetter"/>
      <w:lvlText w:val="%5."/>
      <w:lvlJc w:val="left"/>
      <w:pPr>
        <w:ind w:left="4914" w:hanging="360"/>
      </w:pPr>
    </w:lvl>
    <w:lvl w:ilvl="5" w:tplc="080A001B" w:tentative="1">
      <w:start w:val="1"/>
      <w:numFmt w:val="lowerRoman"/>
      <w:lvlText w:val="%6."/>
      <w:lvlJc w:val="right"/>
      <w:pPr>
        <w:ind w:left="5634" w:hanging="180"/>
      </w:pPr>
    </w:lvl>
    <w:lvl w:ilvl="6" w:tplc="080A000F" w:tentative="1">
      <w:start w:val="1"/>
      <w:numFmt w:val="decimal"/>
      <w:lvlText w:val="%7."/>
      <w:lvlJc w:val="left"/>
      <w:pPr>
        <w:ind w:left="6354" w:hanging="360"/>
      </w:pPr>
    </w:lvl>
    <w:lvl w:ilvl="7" w:tplc="080A0019" w:tentative="1">
      <w:start w:val="1"/>
      <w:numFmt w:val="lowerLetter"/>
      <w:lvlText w:val="%8."/>
      <w:lvlJc w:val="left"/>
      <w:pPr>
        <w:ind w:left="7074" w:hanging="360"/>
      </w:pPr>
    </w:lvl>
    <w:lvl w:ilvl="8" w:tplc="080A001B" w:tentative="1">
      <w:start w:val="1"/>
      <w:numFmt w:val="lowerRoman"/>
      <w:lvlText w:val="%9."/>
      <w:lvlJc w:val="right"/>
      <w:pPr>
        <w:ind w:left="7794" w:hanging="180"/>
      </w:pPr>
    </w:lvl>
  </w:abstractNum>
  <w:abstractNum w:abstractNumId="20">
    <w:nsid w:val="56C222A6"/>
    <w:multiLevelType w:val="hybridMultilevel"/>
    <w:tmpl w:val="4ABEAD6A"/>
    <w:lvl w:ilvl="0" w:tplc="A0508FD4">
      <w:start w:val="1"/>
      <w:numFmt w:val="decimal"/>
      <w:lvlText w:val="%1."/>
      <w:lvlJc w:val="left"/>
      <w:pPr>
        <w:ind w:left="360" w:hanging="360"/>
      </w:pPr>
      <w:rPr>
        <w:rFonts w:hint="default"/>
        <w:b/>
        <w:i w:val="0"/>
        <w:shadow/>
        <w:emboss w:val="0"/>
        <w:imprint w:val="0"/>
        <w:color w:val="0F243E" w:themeColor="text2" w:themeShade="80"/>
        <w:sz w:val="28"/>
      </w:rPr>
    </w:lvl>
    <w:lvl w:ilvl="1" w:tplc="440A0019">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1">
    <w:nsid w:val="5E564192"/>
    <w:multiLevelType w:val="hybridMultilevel"/>
    <w:tmpl w:val="96AAA244"/>
    <w:lvl w:ilvl="0" w:tplc="56488438">
      <w:start w:val="1"/>
      <w:numFmt w:val="lowerLetter"/>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2">
    <w:nsid w:val="6234233D"/>
    <w:multiLevelType w:val="hybridMultilevel"/>
    <w:tmpl w:val="23DC29D6"/>
    <w:lvl w:ilvl="0" w:tplc="56488438">
      <w:start w:val="1"/>
      <w:numFmt w:val="lowerLetter"/>
      <w:lvlText w:val="%1)"/>
      <w:lvlJc w:val="left"/>
      <w:pPr>
        <w:ind w:left="1069" w:hanging="360"/>
      </w:pPr>
      <w:rPr>
        <w:rFonts w:hint="default"/>
        <w:b/>
        <w:i w:val="0"/>
        <w:shadow/>
        <w:emboss w:val="0"/>
        <w:imprint w:val="0"/>
        <w:color w:val="0F243E" w:themeColor="text2" w:themeShade="80"/>
        <w:sz w:val="28"/>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23">
    <w:nsid w:val="67E50998"/>
    <w:multiLevelType w:val="hybridMultilevel"/>
    <w:tmpl w:val="637853D6"/>
    <w:lvl w:ilvl="0" w:tplc="A0508FD4">
      <w:start w:val="1"/>
      <w:numFmt w:val="decimal"/>
      <w:lvlText w:val="%1."/>
      <w:lvlJc w:val="left"/>
      <w:pPr>
        <w:ind w:left="360" w:hanging="360"/>
      </w:pPr>
      <w:rPr>
        <w:rFonts w:hint="default"/>
        <w:b/>
        <w:i w:val="0"/>
        <w:shadow/>
        <w:emboss w:val="0"/>
        <w:imprint w:val="0"/>
        <w:color w:val="0F243E" w:themeColor="text2" w:themeShade="80"/>
        <w:sz w:val="28"/>
      </w:rPr>
    </w:lvl>
    <w:lvl w:ilvl="1" w:tplc="56488438">
      <w:start w:val="1"/>
      <w:numFmt w:val="lowerLetter"/>
      <w:lvlText w:val="%2)"/>
      <w:lvlJc w:val="left"/>
      <w:pPr>
        <w:ind w:left="1080" w:hanging="360"/>
      </w:pPr>
      <w:rPr>
        <w:rFonts w:hint="default"/>
        <w:b/>
        <w:i w:val="0"/>
        <w:shadow/>
        <w:emboss w:val="0"/>
        <w:imprint w:val="0"/>
        <w:color w:val="0F243E" w:themeColor="text2" w:themeShade="80"/>
        <w:sz w:val="28"/>
      </w:r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4">
    <w:nsid w:val="6CDC14BF"/>
    <w:multiLevelType w:val="hybridMultilevel"/>
    <w:tmpl w:val="E1CE4C2C"/>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5">
    <w:nsid w:val="6F8471FE"/>
    <w:multiLevelType w:val="hybridMultilevel"/>
    <w:tmpl w:val="7D92D23C"/>
    <w:lvl w:ilvl="0" w:tplc="56488438">
      <w:start w:val="1"/>
      <w:numFmt w:val="lowerLetter"/>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6">
    <w:nsid w:val="72305AB2"/>
    <w:multiLevelType w:val="hybridMultilevel"/>
    <w:tmpl w:val="64D0D734"/>
    <w:lvl w:ilvl="0" w:tplc="56488438">
      <w:start w:val="1"/>
      <w:numFmt w:val="lowerLetter"/>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7">
    <w:nsid w:val="73235E93"/>
    <w:multiLevelType w:val="hybridMultilevel"/>
    <w:tmpl w:val="4ABEAD6A"/>
    <w:lvl w:ilvl="0" w:tplc="A0508FD4">
      <w:start w:val="1"/>
      <w:numFmt w:val="decimal"/>
      <w:lvlText w:val="%1."/>
      <w:lvlJc w:val="left"/>
      <w:pPr>
        <w:ind w:left="36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8">
    <w:nsid w:val="76451888"/>
    <w:multiLevelType w:val="hybridMultilevel"/>
    <w:tmpl w:val="85FA3DD0"/>
    <w:lvl w:ilvl="0" w:tplc="080A001B">
      <w:start w:val="1"/>
      <w:numFmt w:val="lowerRoman"/>
      <w:lvlText w:val="%1."/>
      <w:lvlJc w:val="right"/>
      <w:pPr>
        <w:ind w:left="756" w:hanging="360"/>
      </w:pPr>
    </w:lvl>
    <w:lvl w:ilvl="1" w:tplc="080A001B">
      <w:start w:val="1"/>
      <w:numFmt w:val="lowerRoman"/>
      <w:lvlText w:val="%2."/>
      <w:lvlJc w:val="right"/>
      <w:pPr>
        <w:ind w:left="1476" w:hanging="360"/>
      </w:pPr>
    </w:lvl>
    <w:lvl w:ilvl="2" w:tplc="080A001B">
      <w:start w:val="1"/>
      <w:numFmt w:val="lowerRoman"/>
      <w:lvlText w:val="%3."/>
      <w:lvlJc w:val="right"/>
      <w:pPr>
        <w:ind w:left="2196" w:hanging="180"/>
      </w:pPr>
    </w:lvl>
    <w:lvl w:ilvl="3" w:tplc="080A000F" w:tentative="1">
      <w:start w:val="1"/>
      <w:numFmt w:val="decimal"/>
      <w:lvlText w:val="%4."/>
      <w:lvlJc w:val="left"/>
      <w:pPr>
        <w:ind w:left="2916" w:hanging="360"/>
      </w:pPr>
    </w:lvl>
    <w:lvl w:ilvl="4" w:tplc="080A0019" w:tentative="1">
      <w:start w:val="1"/>
      <w:numFmt w:val="lowerLetter"/>
      <w:lvlText w:val="%5."/>
      <w:lvlJc w:val="left"/>
      <w:pPr>
        <w:ind w:left="3636" w:hanging="360"/>
      </w:pPr>
    </w:lvl>
    <w:lvl w:ilvl="5" w:tplc="080A001B" w:tentative="1">
      <w:start w:val="1"/>
      <w:numFmt w:val="lowerRoman"/>
      <w:lvlText w:val="%6."/>
      <w:lvlJc w:val="right"/>
      <w:pPr>
        <w:ind w:left="4356" w:hanging="180"/>
      </w:pPr>
    </w:lvl>
    <w:lvl w:ilvl="6" w:tplc="080A000F" w:tentative="1">
      <w:start w:val="1"/>
      <w:numFmt w:val="decimal"/>
      <w:lvlText w:val="%7."/>
      <w:lvlJc w:val="left"/>
      <w:pPr>
        <w:ind w:left="5076" w:hanging="360"/>
      </w:pPr>
    </w:lvl>
    <w:lvl w:ilvl="7" w:tplc="080A0019" w:tentative="1">
      <w:start w:val="1"/>
      <w:numFmt w:val="lowerLetter"/>
      <w:lvlText w:val="%8."/>
      <w:lvlJc w:val="left"/>
      <w:pPr>
        <w:ind w:left="5796" w:hanging="360"/>
      </w:pPr>
    </w:lvl>
    <w:lvl w:ilvl="8" w:tplc="080A001B" w:tentative="1">
      <w:start w:val="1"/>
      <w:numFmt w:val="lowerRoman"/>
      <w:lvlText w:val="%9."/>
      <w:lvlJc w:val="right"/>
      <w:pPr>
        <w:ind w:left="6516" w:hanging="180"/>
      </w:pPr>
    </w:lvl>
  </w:abstractNum>
  <w:abstractNum w:abstractNumId="29">
    <w:nsid w:val="791319A1"/>
    <w:multiLevelType w:val="hybridMultilevel"/>
    <w:tmpl w:val="E08045CA"/>
    <w:lvl w:ilvl="0" w:tplc="A0508FD4">
      <w:start w:val="1"/>
      <w:numFmt w:val="decimal"/>
      <w:lvlText w:val="%1."/>
      <w:lvlJc w:val="left"/>
      <w:pPr>
        <w:ind w:left="36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30">
    <w:nsid w:val="79684ADB"/>
    <w:multiLevelType w:val="hybridMultilevel"/>
    <w:tmpl w:val="0596A0D0"/>
    <w:lvl w:ilvl="0" w:tplc="269A50EC">
      <w:start w:val="1"/>
      <w:numFmt w:val="decimal"/>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1">
    <w:nsid w:val="7C5B14A1"/>
    <w:multiLevelType w:val="multilevel"/>
    <w:tmpl w:val="7E527C72"/>
    <w:styleLink w:val="Estilo1"/>
    <w:lvl w:ilvl="0">
      <w:start w:val="1"/>
      <w:numFmt w:val="decimal"/>
      <w:lvlText w:val="%1."/>
      <w:lvlJc w:val="left"/>
      <w:pPr>
        <w:ind w:left="1110" w:hanging="75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7DA5654A"/>
    <w:multiLevelType w:val="hybridMultilevel"/>
    <w:tmpl w:val="C2E20BB4"/>
    <w:lvl w:ilvl="0" w:tplc="56488438">
      <w:start w:val="1"/>
      <w:numFmt w:val="lowerLetter"/>
      <w:lvlText w:val="%1)"/>
      <w:lvlJc w:val="left"/>
      <w:pPr>
        <w:ind w:left="720" w:hanging="360"/>
      </w:pPr>
      <w:rPr>
        <w:rFonts w:hint="default"/>
        <w:b/>
        <w:i w:val="0"/>
        <w:shadow/>
        <w:emboss w:val="0"/>
        <w:imprint w:val="0"/>
        <w:color w:val="0F243E" w:themeColor="text2" w:themeShade="80"/>
        <w:sz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7E862FAC"/>
    <w:multiLevelType w:val="hybridMultilevel"/>
    <w:tmpl w:val="5726C84E"/>
    <w:lvl w:ilvl="0" w:tplc="B2E2266C">
      <w:start w:val="1"/>
      <w:numFmt w:val="decimal"/>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4">
    <w:nsid w:val="7F2D4148"/>
    <w:multiLevelType w:val="hybridMultilevel"/>
    <w:tmpl w:val="DB5A9AB0"/>
    <w:lvl w:ilvl="0" w:tplc="E5405E52">
      <w:start w:val="1"/>
      <w:numFmt w:val="decimal"/>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31"/>
  </w:num>
  <w:num w:numId="2">
    <w:abstractNumId w:val="2"/>
  </w:num>
  <w:num w:numId="3">
    <w:abstractNumId w:val="15"/>
  </w:num>
  <w:num w:numId="4">
    <w:abstractNumId w:val="8"/>
  </w:num>
  <w:num w:numId="5">
    <w:abstractNumId w:val="33"/>
  </w:num>
  <w:num w:numId="6">
    <w:abstractNumId w:val="3"/>
  </w:num>
  <w:num w:numId="7">
    <w:abstractNumId w:val="0"/>
  </w:num>
  <w:num w:numId="8">
    <w:abstractNumId w:val="34"/>
  </w:num>
  <w:num w:numId="9">
    <w:abstractNumId w:val="16"/>
  </w:num>
  <w:num w:numId="10">
    <w:abstractNumId w:val="24"/>
  </w:num>
  <w:num w:numId="11">
    <w:abstractNumId w:val="27"/>
  </w:num>
  <w:num w:numId="12">
    <w:abstractNumId w:val="11"/>
  </w:num>
  <w:num w:numId="13">
    <w:abstractNumId w:val="20"/>
  </w:num>
  <w:num w:numId="14">
    <w:abstractNumId w:val="23"/>
  </w:num>
  <w:num w:numId="15">
    <w:abstractNumId w:val="29"/>
  </w:num>
  <w:num w:numId="16">
    <w:abstractNumId w:val="21"/>
  </w:num>
  <w:num w:numId="17">
    <w:abstractNumId w:val="9"/>
  </w:num>
  <w:num w:numId="18">
    <w:abstractNumId w:val="12"/>
  </w:num>
  <w:num w:numId="19">
    <w:abstractNumId w:val="17"/>
  </w:num>
  <w:num w:numId="20">
    <w:abstractNumId w:val="14"/>
  </w:num>
  <w:num w:numId="21">
    <w:abstractNumId w:val="1"/>
  </w:num>
  <w:num w:numId="22">
    <w:abstractNumId w:val="6"/>
  </w:num>
  <w:num w:numId="23">
    <w:abstractNumId w:val="5"/>
  </w:num>
  <w:num w:numId="24">
    <w:abstractNumId w:val="18"/>
  </w:num>
  <w:num w:numId="25">
    <w:abstractNumId w:val="7"/>
  </w:num>
  <w:num w:numId="26">
    <w:abstractNumId w:val="26"/>
  </w:num>
  <w:num w:numId="27">
    <w:abstractNumId w:val="10"/>
  </w:num>
  <w:num w:numId="28">
    <w:abstractNumId w:val="32"/>
  </w:num>
  <w:num w:numId="29">
    <w:abstractNumId w:val="28"/>
  </w:num>
  <w:num w:numId="30">
    <w:abstractNumId w:val="4"/>
  </w:num>
  <w:num w:numId="31">
    <w:abstractNumId w:val="19"/>
  </w:num>
  <w:num w:numId="32">
    <w:abstractNumId w:val="25"/>
  </w:num>
  <w:num w:numId="33">
    <w:abstractNumId w:val="22"/>
  </w:num>
  <w:num w:numId="34">
    <w:abstractNumId w:val="13"/>
  </w:num>
  <w:num w:numId="35">
    <w:abstractNumId w:val="3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proofState w:spelling="clean" w:grammar="clean"/>
  <w:defaultTabStop w:val="709"/>
  <w:hyphenationZone w:val="425"/>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rsids>
    <w:rsidRoot w:val="006E10E6"/>
    <w:rsid w:val="0000131B"/>
    <w:rsid w:val="00001F79"/>
    <w:rsid w:val="0000450A"/>
    <w:rsid w:val="000059D3"/>
    <w:rsid w:val="000062DC"/>
    <w:rsid w:val="00010518"/>
    <w:rsid w:val="000105A7"/>
    <w:rsid w:val="00010A1B"/>
    <w:rsid w:val="000111DA"/>
    <w:rsid w:val="000114BA"/>
    <w:rsid w:val="00011A64"/>
    <w:rsid w:val="000137A9"/>
    <w:rsid w:val="000148AF"/>
    <w:rsid w:val="0001669D"/>
    <w:rsid w:val="00020BBC"/>
    <w:rsid w:val="0002122D"/>
    <w:rsid w:val="00024810"/>
    <w:rsid w:val="000251F2"/>
    <w:rsid w:val="00031824"/>
    <w:rsid w:val="0003185C"/>
    <w:rsid w:val="00031A55"/>
    <w:rsid w:val="00031AF7"/>
    <w:rsid w:val="00032099"/>
    <w:rsid w:val="00032495"/>
    <w:rsid w:val="000329E4"/>
    <w:rsid w:val="00035526"/>
    <w:rsid w:val="000411F6"/>
    <w:rsid w:val="00046FA7"/>
    <w:rsid w:val="000508A2"/>
    <w:rsid w:val="00052924"/>
    <w:rsid w:val="0005646B"/>
    <w:rsid w:val="00057E75"/>
    <w:rsid w:val="00060DA3"/>
    <w:rsid w:val="00064B4D"/>
    <w:rsid w:val="000651A6"/>
    <w:rsid w:val="000659A9"/>
    <w:rsid w:val="00070B8A"/>
    <w:rsid w:val="00071087"/>
    <w:rsid w:val="00071C96"/>
    <w:rsid w:val="00085DE2"/>
    <w:rsid w:val="0009225A"/>
    <w:rsid w:val="00092AC2"/>
    <w:rsid w:val="00095B89"/>
    <w:rsid w:val="000A6FC0"/>
    <w:rsid w:val="000A788D"/>
    <w:rsid w:val="000A7D5A"/>
    <w:rsid w:val="000B2ADA"/>
    <w:rsid w:val="000B2C52"/>
    <w:rsid w:val="000D0938"/>
    <w:rsid w:val="000D1183"/>
    <w:rsid w:val="000D2406"/>
    <w:rsid w:val="000D27DE"/>
    <w:rsid w:val="000D46E3"/>
    <w:rsid w:val="000D6862"/>
    <w:rsid w:val="000D7059"/>
    <w:rsid w:val="000D715E"/>
    <w:rsid w:val="000E1F7E"/>
    <w:rsid w:val="000E6763"/>
    <w:rsid w:val="000F01FD"/>
    <w:rsid w:val="000F0CAA"/>
    <w:rsid w:val="000F1182"/>
    <w:rsid w:val="000F2930"/>
    <w:rsid w:val="000F2C36"/>
    <w:rsid w:val="000F714C"/>
    <w:rsid w:val="000F7982"/>
    <w:rsid w:val="000F7D01"/>
    <w:rsid w:val="0010719F"/>
    <w:rsid w:val="0011205C"/>
    <w:rsid w:val="0011287B"/>
    <w:rsid w:val="0011510D"/>
    <w:rsid w:val="00122C0B"/>
    <w:rsid w:val="0012530F"/>
    <w:rsid w:val="001271C0"/>
    <w:rsid w:val="0013243B"/>
    <w:rsid w:val="00136972"/>
    <w:rsid w:val="00140088"/>
    <w:rsid w:val="0014079E"/>
    <w:rsid w:val="00142106"/>
    <w:rsid w:val="00143A7F"/>
    <w:rsid w:val="00145250"/>
    <w:rsid w:val="00145DF2"/>
    <w:rsid w:val="00154AD9"/>
    <w:rsid w:val="001566AA"/>
    <w:rsid w:val="00160061"/>
    <w:rsid w:val="00160A00"/>
    <w:rsid w:val="00160B9E"/>
    <w:rsid w:val="00160EC4"/>
    <w:rsid w:val="00162172"/>
    <w:rsid w:val="001630E4"/>
    <w:rsid w:val="00163375"/>
    <w:rsid w:val="001667BE"/>
    <w:rsid w:val="00171F70"/>
    <w:rsid w:val="00173C29"/>
    <w:rsid w:val="00175E47"/>
    <w:rsid w:val="00180040"/>
    <w:rsid w:val="001802FB"/>
    <w:rsid w:val="001804A6"/>
    <w:rsid w:val="00182E9F"/>
    <w:rsid w:val="00185DD0"/>
    <w:rsid w:val="001877F0"/>
    <w:rsid w:val="001907E4"/>
    <w:rsid w:val="0019386F"/>
    <w:rsid w:val="00193C3F"/>
    <w:rsid w:val="00195426"/>
    <w:rsid w:val="00195680"/>
    <w:rsid w:val="001970F4"/>
    <w:rsid w:val="0019744A"/>
    <w:rsid w:val="001A3130"/>
    <w:rsid w:val="001A3B7A"/>
    <w:rsid w:val="001A5BA2"/>
    <w:rsid w:val="001A67B2"/>
    <w:rsid w:val="001A7BE2"/>
    <w:rsid w:val="001B5419"/>
    <w:rsid w:val="001B5971"/>
    <w:rsid w:val="001B61CD"/>
    <w:rsid w:val="001C1390"/>
    <w:rsid w:val="001C1D68"/>
    <w:rsid w:val="001C2764"/>
    <w:rsid w:val="001C7751"/>
    <w:rsid w:val="001D10A3"/>
    <w:rsid w:val="001D30F4"/>
    <w:rsid w:val="001D3C6F"/>
    <w:rsid w:val="001D3DE3"/>
    <w:rsid w:val="001D6726"/>
    <w:rsid w:val="001D7A7D"/>
    <w:rsid w:val="001E2C05"/>
    <w:rsid w:val="001E3C70"/>
    <w:rsid w:val="001E5117"/>
    <w:rsid w:val="001E51F3"/>
    <w:rsid w:val="001F07CD"/>
    <w:rsid w:val="001F18CD"/>
    <w:rsid w:val="001F48DB"/>
    <w:rsid w:val="001F612A"/>
    <w:rsid w:val="001F7E26"/>
    <w:rsid w:val="002008FC"/>
    <w:rsid w:val="00201674"/>
    <w:rsid w:val="002034CF"/>
    <w:rsid w:val="00203A31"/>
    <w:rsid w:val="002063B2"/>
    <w:rsid w:val="00213BB7"/>
    <w:rsid w:val="00215522"/>
    <w:rsid w:val="00221BB2"/>
    <w:rsid w:val="0022300C"/>
    <w:rsid w:val="00223134"/>
    <w:rsid w:val="00223E29"/>
    <w:rsid w:val="00226333"/>
    <w:rsid w:val="00227EE6"/>
    <w:rsid w:val="00232046"/>
    <w:rsid w:val="00233096"/>
    <w:rsid w:val="00240A1A"/>
    <w:rsid w:val="002410F6"/>
    <w:rsid w:val="00242F61"/>
    <w:rsid w:val="002458E6"/>
    <w:rsid w:val="00245C40"/>
    <w:rsid w:val="002468CB"/>
    <w:rsid w:val="00246941"/>
    <w:rsid w:val="0025230C"/>
    <w:rsid w:val="0025504C"/>
    <w:rsid w:val="00263E29"/>
    <w:rsid w:val="00270E88"/>
    <w:rsid w:val="0027182C"/>
    <w:rsid w:val="00273E6E"/>
    <w:rsid w:val="00281AF7"/>
    <w:rsid w:val="00282EF5"/>
    <w:rsid w:val="002900B8"/>
    <w:rsid w:val="00295E0C"/>
    <w:rsid w:val="002A27BA"/>
    <w:rsid w:val="002A6B59"/>
    <w:rsid w:val="002A773A"/>
    <w:rsid w:val="002B165A"/>
    <w:rsid w:val="002B2BAE"/>
    <w:rsid w:val="002B4429"/>
    <w:rsid w:val="002B5099"/>
    <w:rsid w:val="002B6055"/>
    <w:rsid w:val="002C10B7"/>
    <w:rsid w:val="002C2369"/>
    <w:rsid w:val="002C23B0"/>
    <w:rsid w:val="002C2718"/>
    <w:rsid w:val="002C3F26"/>
    <w:rsid w:val="002C3FD0"/>
    <w:rsid w:val="002C44D3"/>
    <w:rsid w:val="002D1767"/>
    <w:rsid w:val="002D4BCF"/>
    <w:rsid w:val="002D6B4A"/>
    <w:rsid w:val="002E2D45"/>
    <w:rsid w:val="002E323A"/>
    <w:rsid w:val="002E342D"/>
    <w:rsid w:val="002E4FF8"/>
    <w:rsid w:val="002E5E67"/>
    <w:rsid w:val="002E7BBC"/>
    <w:rsid w:val="002F2FE6"/>
    <w:rsid w:val="0030524B"/>
    <w:rsid w:val="00307434"/>
    <w:rsid w:val="00307D86"/>
    <w:rsid w:val="00310190"/>
    <w:rsid w:val="003112AA"/>
    <w:rsid w:val="00311968"/>
    <w:rsid w:val="0032185E"/>
    <w:rsid w:val="00321E27"/>
    <w:rsid w:val="003274D0"/>
    <w:rsid w:val="003309A1"/>
    <w:rsid w:val="00332AA1"/>
    <w:rsid w:val="00333588"/>
    <w:rsid w:val="00333E91"/>
    <w:rsid w:val="00334D41"/>
    <w:rsid w:val="00334D5A"/>
    <w:rsid w:val="00337A50"/>
    <w:rsid w:val="00341E5A"/>
    <w:rsid w:val="00341EF2"/>
    <w:rsid w:val="00342311"/>
    <w:rsid w:val="00342518"/>
    <w:rsid w:val="0034749C"/>
    <w:rsid w:val="00351FD8"/>
    <w:rsid w:val="003525C0"/>
    <w:rsid w:val="00353636"/>
    <w:rsid w:val="00356D08"/>
    <w:rsid w:val="00361E7B"/>
    <w:rsid w:val="003627DF"/>
    <w:rsid w:val="0036311D"/>
    <w:rsid w:val="00367340"/>
    <w:rsid w:val="003711EF"/>
    <w:rsid w:val="00377427"/>
    <w:rsid w:val="00383FC0"/>
    <w:rsid w:val="003858BC"/>
    <w:rsid w:val="0038622E"/>
    <w:rsid w:val="00386C1F"/>
    <w:rsid w:val="003900AD"/>
    <w:rsid w:val="00391093"/>
    <w:rsid w:val="00391750"/>
    <w:rsid w:val="00391AD3"/>
    <w:rsid w:val="0039258F"/>
    <w:rsid w:val="003979FC"/>
    <w:rsid w:val="003A1295"/>
    <w:rsid w:val="003A6B5F"/>
    <w:rsid w:val="003A7FE9"/>
    <w:rsid w:val="003B3D2E"/>
    <w:rsid w:val="003B4E0B"/>
    <w:rsid w:val="003B54E6"/>
    <w:rsid w:val="003B5AB8"/>
    <w:rsid w:val="003B6FC3"/>
    <w:rsid w:val="003C1381"/>
    <w:rsid w:val="003C17A9"/>
    <w:rsid w:val="003C368F"/>
    <w:rsid w:val="003C3879"/>
    <w:rsid w:val="003C4105"/>
    <w:rsid w:val="003C58BF"/>
    <w:rsid w:val="003D2DCF"/>
    <w:rsid w:val="003D3FAA"/>
    <w:rsid w:val="003D57E5"/>
    <w:rsid w:val="003D65B0"/>
    <w:rsid w:val="003D754E"/>
    <w:rsid w:val="003E142D"/>
    <w:rsid w:val="003E4B40"/>
    <w:rsid w:val="003E6CB8"/>
    <w:rsid w:val="003F14DB"/>
    <w:rsid w:val="003F1F7F"/>
    <w:rsid w:val="003F2391"/>
    <w:rsid w:val="003F2835"/>
    <w:rsid w:val="003F444B"/>
    <w:rsid w:val="003F4F15"/>
    <w:rsid w:val="003F5FDD"/>
    <w:rsid w:val="00400A72"/>
    <w:rsid w:val="00400C30"/>
    <w:rsid w:val="00401142"/>
    <w:rsid w:val="00401C24"/>
    <w:rsid w:val="00404816"/>
    <w:rsid w:val="00404ECF"/>
    <w:rsid w:val="0040553D"/>
    <w:rsid w:val="00406BA9"/>
    <w:rsid w:val="00410356"/>
    <w:rsid w:val="0041246C"/>
    <w:rsid w:val="00413310"/>
    <w:rsid w:val="0041424B"/>
    <w:rsid w:val="00417053"/>
    <w:rsid w:val="00424EF1"/>
    <w:rsid w:val="00426DB1"/>
    <w:rsid w:val="004303E4"/>
    <w:rsid w:val="00434111"/>
    <w:rsid w:val="00435027"/>
    <w:rsid w:val="00436C01"/>
    <w:rsid w:val="004370A8"/>
    <w:rsid w:val="0044362A"/>
    <w:rsid w:val="00444284"/>
    <w:rsid w:val="004518AB"/>
    <w:rsid w:val="004525A5"/>
    <w:rsid w:val="00456166"/>
    <w:rsid w:val="004602CF"/>
    <w:rsid w:val="0046395C"/>
    <w:rsid w:val="00465FEC"/>
    <w:rsid w:val="004750BE"/>
    <w:rsid w:val="00476EC3"/>
    <w:rsid w:val="00480E29"/>
    <w:rsid w:val="00483C75"/>
    <w:rsid w:val="004848EE"/>
    <w:rsid w:val="0048736A"/>
    <w:rsid w:val="004878FA"/>
    <w:rsid w:val="0049199E"/>
    <w:rsid w:val="00492CAD"/>
    <w:rsid w:val="00496CAE"/>
    <w:rsid w:val="00497400"/>
    <w:rsid w:val="004A05BD"/>
    <w:rsid w:val="004A1EA4"/>
    <w:rsid w:val="004A2E25"/>
    <w:rsid w:val="004A4648"/>
    <w:rsid w:val="004A4E16"/>
    <w:rsid w:val="004A5F83"/>
    <w:rsid w:val="004A6916"/>
    <w:rsid w:val="004B3E93"/>
    <w:rsid w:val="004B4384"/>
    <w:rsid w:val="004B4CFB"/>
    <w:rsid w:val="004B4ECB"/>
    <w:rsid w:val="004B6691"/>
    <w:rsid w:val="004B6C03"/>
    <w:rsid w:val="004C0791"/>
    <w:rsid w:val="004C0B81"/>
    <w:rsid w:val="004C5BC8"/>
    <w:rsid w:val="004C77DE"/>
    <w:rsid w:val="004D047C"/>
    <w:rsid w:val="004D2010"/>
    <w:rsid w:val="004D2398"/>
    <w:rsid w:val="004D3402"/>
    <w:rsid w:val="004D696C"/>
    <w:rsid w:val="004D6CCB"/>
    <w:rsid w:val="004E1CF5"/>
    <w:rsid w:val="004E6F28"/>
    <w:rsid w:val="004F3372"/>
    <w:rsid w:val="004F5E84"/>
    <w:rsid w:val="004F602C"/>
    <w:rsid w:val="004F68F2"/>
    <w:rsid w:val="004F6ED2"/>
    <w:rsid w:val="004F704B"/>
    <w:rsid w:val="004F798C"/>
    <w:rsid w:val="0050439E"/>
    <w:rsid w:val="005049D4"/>
    <w:rsid w:val="005059E1"/>
    <w:rsid w:val="00510610"/>
    <w:rsid w:val="00510B16"/>
    <w:rsid w:val="00510E3E"/>
    <w:rsid w:val="00511839"/>
    <w:rsid w:val="00511D28"/>
    <w:rsid w:val="00514448"/>
    <w:rsid w:val="00515F23"/>
    <w:rsid w:val="0052376F"/>
    <w:rsid w:val="0052550A"/>
    <w:rsid w:val="005258AC"/>
    <w:rsid w:val="00527839"/>
    <w:rsid w:val="00532074"/>
    <w:rsid w:val="00532F4E"/>
    <w:rsid w:val="00537F6D"/>
    <w:rsid w:val="0054678B"/>
    <w:rsid w:val="00550016"/>
    <w:rsid w:val="00555EC1"/>
    <w:rsid w:val="00561EBC"/>
    <w:rsid w:val="00567B55"/>
    <w:rsid w:val="00570C76"/>
    <w:rsid w:val="00570C9D"/>
    <w:rsid w:val="005719A4"/>
    <w:rsid w:val="0057236B"/>
    <w:rsid w:val="00572593"/>
    <w:rsid w:val="00575F19"/>
    <w:rsid w:val="00576488"/>
    <w:rsid w:val="00577BEA"/>
    <w:rsid w:val="00577DFF"/>
    <w:rsid w:val="00581159"/>
    <w:rsid w:val="00586589"/>
    <w:rsid w:val="00593A5B"/>
    <w:rsid w:val="00594FAE"/>
    <w:rsid w:val="00596105"/>
    <w:rsid w:val="00596B36"/>
    <w:rsid w:val="005A0847"/>
    <w:rsid w:val="005A2404"/>
    <w:rsid w:val="005A3F4D"/>
    <w:rsid w:val="005A601E"/>
    <w:rsid w:val="005A719C"/>
    <w:rsid w:val="005B0F8D"/>
    <w:rsid w:val="005B185C"/>
    <w:rsid w:val="005B2243"/>
    <w:rsid w:val="005B35C5"/>
    <w:rsid w:val="005B4AFA"/>
    <w:rsid w:val="005B5E43"/>
    <w:rsid w:val="005B6D6C"/>
    <w:rsid w:val="005C136D"/>
    <w:rsid w:val="005D139C"/>
    <w:rsid w:val="005D28CC"/>
    <w:rsid w:val="005E1A4F"/>
    <w:rsid w:val="005E4059"/>
    <w:rsid w:val="005E5983"/>
    <w:rsid w:val="005F22DC"/>
    <w:rsid w:val="005F468F"/>
    <w:rsid w:val="00600CF1"/>
    <w:rsid w:val="006068A5"/>
    <w:rsid w:val="00606BC0"/>
    <w:rsid w:val="0060779D"/>
    <w:rsid w:val="006117C0"/>
    <w:rsid w:val="00615957"/>
    <w:rsid w:val="0061701F"/>
    <w:rsid w:val="006172FC"/>
    <w:rsid w:val="00625E07"/>
    <w:rsid w:val="00630DDB"/>
    <w:rsid w:val="00630F57"/>
    <w:rsid w:val="006316FA"/>
    <w:rsid w:val="00632FF8"/>
    <w:rsid w:val="0063347D"/>
    <w:rsid w:val="0063504C"/>
    <w:rsid w:val="006404C6"/>
    <w:rsid w:val="006449A0"/>
    <w:rsid w:val="00652604"/>
    <w:rsid w:val="00652E3C"/>
    <w:rsid w:val="00652E61"/>
    <w:rsid w:val="00653063"/>
    <w:rsid w:val="00655B0E"/>
    <w:rsid w:val="00663A79"/>
    <w:rsid w:val="00664C79"/>
    <w:rsid w:val="0066589A"/>
    <w:rsid w:val="00666428"/>
    <w:rsid w:val="006672F5"/>
    <w:rsid w:val="00667811"/>
    <w:rsid w:val="00667E61"/>
    <w:rsid w:val="00667EB1"/>
    <w:rsid w:val="0067198C"/>
    <w:rsid w:val="00672F91"/>
    <w:rsid w:val="00674F14"/>
    <w:rsid w:val="00675F3F"/>
    <w:rsid w:val="00676741"/>
    <w:rsid w:val="00681185"/>
    <w:rsid w:val="0068222C"/>
    <w:rsid w:val="00683B5E"/>
    <w:rsid w:val="006866CD"/>
    <w:rsid w:val="00693ABC"/>
    <w:rsid w:val="00693B94"/>
    <w:rsid w:val="00693BCC"/>
    <w:rsid w:val="00693F48"/>
    <w:rsid w:val="0069440E"/>
    <w:rsid w:val="006950D4"/>
    <w:rsid w:val="00695662"/>
    <w:rsid w:val="00697187"/>
    <w:rsid w:val="006A039E"/>
    <w:rsid w:val="006A165E"/>
    <w:rsid w:val="006A35F4"/>
    <w:rsid w:val="006A3C91"/>
    <w:rsid w:val="006A422C"/>
    <w:rsid w:val="006A598F"/>
    <w:rsid w:val="006A5DD2"/>
    <w:rsid w:val="006B1F02"/>
    <w:rsid w:val="006B2645"/>
    <w:rsid w:val="006B28FA"/>
    <w:rsid w:val="006B4FFA"/>
    <w:rsid w:val="006C0E22"/>
    <w:rsid w:val="006C6D08"/>
    <w:rsid w:val="006D0FDA"/>
    <w:rsid w:val="006D7E05"/>
    <w:rsid w:val="006E10E6"/>
    <w:rsid w:val="006E326D"/>
    <w:rsid w:val="006E5ED1"/>
    <w:rsid w:val="006E6910"/>
    <w:rsid w:val="006E6B4B"/>
    <w:rsid w:val="006F17AF"/>
    <w:rsid w:val="006F24FF"/>
    <w:rsid w:val="006F33D6"/>
    <w:rsid w:val="006F4A14"/>
    <w:rsid w:val="006F558E"/>
    <w:rsid w:val="006F5C2D"/>
    <w:rsid w:val="0070158F"/>
    <w:rsid w:val="00702F4C"/>
    <w:rsid w:val="007045DF"/>
    <w:rsid w:val="00706E77"/>
    <w:rsid w:val="0071145D"/>
    <w:rsid w:val="00711924"/>
    <w:rsid w:val="007123F9"/>
    <w:rsid w:val="00715126"/>
    <w:rsid w:val="007162CB"/>
    <w:rsid w:val="00716FBF"/>
    <w:rsid w:val="0072173C"/>
    <w:rsid w:val="00722F96"/>
    <w:rsid w:val="00727BE7"/>
    <w:rsid w:val="0073169D"/>
    <w:rsid w:val="00731C3C"/>
    <w:rsid w:val="00732D52"/>
    <w:rsid w:val="00734EA9"/>
    <w:rsid w:val="007369A0"/>
    <w:rsid w:val="007412C7"/>
    <w:rsid w:val="007426A6"/>
    <w:rsid w:val="007438A2"/>
    <w:rsid w:val="0074536B"/>
    <w:rsid w:val="0075192D"/>
    <w:rsid w:val="0075410C"/>
    <w:rsid w:val="00757242"/>
    <w:rsid w:val="007579D6"/>
    <w:rsid w:val="007622BF"/>
    <w:rsid w:val="00765797"/>
    <w:rsid w:val="007755A3"/>
    <w:rsid w:val="007764F7"/>
    <w:rsid w:val="00776EAD"/>
    <w:rsid w:val="0077723D"/>
    <w:rsid w:val="007820FE"/>
    <w:rsid w:val="007828BF"/>
    <w:rsid w:val="00790073"/>
    <w:rsid w:val="007955ED"/>
    <w:rsid w:val="0079748A"/>
    <w:rsid w:val="007A644A"/>
    <w:rsid w:val="007B0572"/>
    <w:rsid w:val="007B2B89"/>
    <w:rsid w:val="007B4EBD"/>
    <w:rsid w:val="007B6C1F"/>
    <w:rsid w:val="007C1817"/>
    <w:rsid w:val="007C395A"/>
    <w:rsid w:val="007C402B"/>
    <w:rsid w:val="007C559A"/>
    <w:rsid w:val="007D09A2"/>
    <w:rsid w:val="007D3C37"/>
    <w:rsid w:val="007D42F5"/>
    <w:rsid w:val="007D4728"/>
    <w:rsid w:val="007D51E8"/>
    <w:rsid w:val="007D6C6E"/>
    <w:rsid w:val="007E2DFC"/>
    <w:rsid w:val="007E385A"/>
    <w:rsid w:val="007E51B6"/>
    <w:rsid w:val="007F04AB"/>
    <w:rsid w:val="007F77E6"/>
    <w:rsid w:val="0080479D"/>
    <w:rsid w:val="00804A0B"/>
    <w:rsid w:val="00816A27"/>
    <w:rsid w:val="00816D01"/>
    <w:rsid w:val="00817CC7"/>
    <w:rsid w:val="00817DAC"/>
    <w:rsid w:val="00820F8E"/>
    <w:rsid w:val="00825A76"/>
    <w:rsid w:val="00835CD8"/>
    <w:rsid w:val="0084371C"/>
    <w:rsid w:val="00851188"/>
    <w:rsid w:val="00852DE8"/>
    <w:rsid w:val="008555F6"/>
    <w:rsid w:val="008560E0"/>
    <w:rsid w:val="00864787"/>
    <w:rsid w:val="00864E2B"/>
    <w:rsid w:val="008667DE"/>
    <w:rsid w:val="00867326"/>
    <w:rsid w:val="008779EC"/>
    <w:rsid w:val="00880DD1"/>
    <w:rsid w:val="0088348C"/>
    <w:rsid w:val="00884B54"/>
    <w:rsid w:val="00886899"/>
    <w:rsid w:val="00893403"/>
    <w:rsid w:val="00896A6C"/>
    <w:rsid w:val="008A32BA"/>
    <w:rsid w:val="008A335D"/>
    <w:rsid w:val="008A50FE"/>
    <w:rsid w:val="008B07C5"/>
    <w:rsid w:val="008B1295"/>
    <w:rsid w:val="008B2030"/>
    <w:rsid w:val="008B20B7"/>
    <w:rsid w:val="008B7701"/>
    <w:rsid w:val="008C1B2E"/>
    <w:rsid w:val="008C1FE2"/>
    <w:rsid w:val="008C64F2"/>
    <w:rsid w:val="008C7657"/>
    <w:rsid w:val="008D00B5"/>
    <w:rsid w:val="008D0ADD"/>
    <w:rsid w:val="008D6951"/>
    <w:rsid w:val="008D71BD"/>
    <w:rsid w:val="008E1F03"/>
    <w:rsid w:val="008F1538"/>
    <w:rsid w:val="008F19FB"/>
    <w:rsid w:val="008F54A8"/>
    <w:rsid w:val="008F7141"/>
    <w:rsid w:val="00904C5E"/>
    <w:rsid w:val="00907BA0"/>
    <w:rsid w:val="00910FA1"/>
    <w:rsid w:val="00913186"/>
    <w:rsid w:val="0091482D"/>
    <w:rsid w:val="0092027A"/>
    <w:rsid w:val="009254D6"/>
    <w:rsid w:val="00927BD0"/>
    <w:rsid w:val="0093452C"/>
    <w:rsid w:val="009369E0"/>
    <w:rsid w:val="009469D2"/>
    <w:rsid w:val="00947782"/>
    <w:rsid w:val="00947BD7"/>
    <w:rsid w:val="0095262F"/>
    <w:rsid w:val="00953550"/>
    <w:rsid w:val="0095379C"/>
    <w:rsid w:val="00955F6D"/>
    <w:rsid w:val="009574EB"/>
    <w:rsid w:val="00961192"/>
    <w:rsid w:val="00963120"/>
    <w:rsid w:val="00963A9F"/>
    <w:rsid w:val="009708FC"/>
    <w:rsid w:val="009722D5"/>
    <w:rsid w:val="00972BB1"/>
    <w:rsid w:val="00976AE8"/>
    <w:rsid w:val="009800E8"/>
    <w:rsid w:val="009A0DBB"/>
    <w:rsid w:val="009A3B59"/>
    <w:rsid w:val="009A429C"/>
    <w:rsid w:val="009A5A76"/>
    <w:rsid w:val="009A76BB"/>
    <w:rsid w:val="009A7CD3"/>
    <w:rsid w:val="009B0520"/>
    <w:rsid w:val="009B0D27"/>
    <w:rsid w:val="009C04A0"/>
    <w:rsid w:val="009C2CB0"/>
    <w:rsid w:val="009C7A3B"/>
    <w:rsid w:val="009D0C38"/>
    <w:rsid w:val="009D2EA4"/>
    <w:rsid w:val="009D634A"/>
    <w:rsid w:val="009D71E4"/>
    <w:rsid w:val="009D7971"/>
    <w:rsid w:val="009D7E95"/>
    <w:rsid w:val="009E237A"/>
    <w:rsid w:val="009F079B"/>
    <w:rsid w:val="009F3100"/>
    <w:rsid w:val="009F39D2"/>
    <w:rsid w:val="009F3C02"/>
    <w:rsid w:val="009F66F6"/>
    <w:rsid w:val="00A015D9"/>
    <w:rsid w:val="00A06568"/>
    <w:rsid w:val="00A104B1"/>
    <w:rsid w:val="00A1388B"/>
    <w:rsid w:val="00A14533"/>
    <w:rsid w:val="00A14C07"/>
    <w:rsid w:val="00A2116A"/>
    <w:rsid w:val="00A217D2"/>
    <w:rsid w:val="00A21F14"/>
    <w:rsid w:val="00A22340"/>
    <w:rsid w:val="00A2327E"/>
    <w:rsid w:val="00A25AA0"/>
    <w:rsid w:val="00A269DA"/>
    <w:rsid w:val="00A27D64"/>
    <w:rsid w:val="00A322ED"/>
    <w:rsid w:val="00A32E19"/>
    <w:rsid w:val="00A406BE"/>
    <w:rsid w:val="00A4453D"/>
    <w:rsid w:val="00A5049F"/>
    <w:rsid w:val="00A525F9"/>
    <w:rsid w:val="00A5628F"/>
    <w:rsid w:val="00A5665C"/>
    <w:rsid w:val="00A57C38"/>
    <w:rsid w:val="00A60A45"/>
    <w:rsid w:val="00A632CE"/>
    <w:rsid w:val="00A64FEC"/>
    <w:rsid w:val="00A65C83"/>
    <w:rsid w:val="00A6619E"/>
    <w:rsid w:val="00A664FE"/>
    <w:rsid w:val="00A6736F"/>
    <w:rsid w:val="00A67AC0"/>
    <w:rsid w:val="00A70170"/>
    <w:rsid w:val="00A77CB7"/>
    <w:rsid w:val="00A80DEC"/>
    <w:rsid w:val="00A8470B"/>
    <w:rsid w:val="00A859FF"/>
    <w:rsid w:val="00A93225"/>
    <w:rsid w:val="00A96381"/>
    <w:rsid w:val="00A97464"/>
    <w:rsid w:val="00A9787A"/>
    <w:rsid w:val="00AA215B"/>
    <w:rsid w:val="00AB235B"/>
    <w:rsid w:val="00AB35CF"/>
    <w:rsid w:val="00AB4152"/>
    <w:rsid w:val="00AB5178"/>
    <w:rsid w:val="00AC0B55"/>
    <w:rsid w:val="00AC23D0"/>
    <w:rsid w:val="00AC4636"/>
    <w:rsid w:val="00AC7EDA"/>
    <w:rsid w:val="00AD08E8"/>
    <w:rsid w:val="00AD0FDB"/>
    <w:rsid w:val="00AE0C28"/>
    <w:rsid w:val="00AE34B8"/>
    <w:rsid w:val="00AE4AD8"/>
    <w:rsid w:val="00AE5C24"/>
    <w:rsid w:val="00AE68D6"/>
    <w:rsid w:val="00AF292C"/>
    <w:rsid w:val="00AF4545"/>
    <w:rsid w:val="00B014E1"/>
    <w:rsid w:val="00B03883"/>
    <w:rsid w:val="00B04A9A"/>
    <w:rsid w:val="00B065CA"/>
    <w:rsid w:val="00B10168"/>
    <w:rsid w:val="00B1712D"/>
    <w:rsid w:val="00B23180"/>
    <w:rsid w:val="00B2753A"/>
    <w:rsid w:val="00B30AEF"/>
    <w:rsid w:val="00B36CF5"/>
    <w:rsid w:val="00B41C7C"/>
    <w:rsid w:val="00B46041"/>
    <w:rsid w:val="00B47385"/>
    <w:rsid w:val="00B47D93"/>
    <w:rsid w:val="00B50819"/>
    <w:rsid w:val="00B57051"/>
    <w:rsid w:val="00B61125"/>
    <w:rsid w:val="00B65E00"/>
    <w:rsid w:val="00B662CE"/>
    <w:rsid w:val="00B6730B"/>
    <w:rsid w:val="00B67C39"/>
    <w:rsid w:val="00B70AA0"/>
    <w:rsid w:val="00B71B6F"/>
    <w:rsid w:val="00B72B6D"/>
    <w:rsid w:val="00B743EC"/>
    <w:rsid w:val="00B74F94"/>
    <w:rsid w:val="00B75795"/>
    <w:rsid w:val="00B7713C"/>
    <w:rsid w:val="00B8273B"/>
    <w:rsid w:val="00B84006"/>
    <w:rsid w:val="00B925D6"/>
    <w:rsid w:val="00B950E9"/>
    <w:rsid w:val="00BA1DE0"/>
    <w:rsid w:val="00BA2FAD"/>
    <w:rsid w:val="00BA3653"/>
    <w:rsid w:val="00BA4E6F"/>
    <w:rsid w:val="00BA4E7A"/>
    <w:rsid w:val="00BA617A"/>
    <w:rsid w:val="00BA6CE2"/>
    <w:rsid w:val="00BB0780"/>
    <w:rsid w:val="00BB0796"/>
    <w:rsid w:val="00BB082E"/>
    <w:rsid w:val="00BB2E96"/>
    <w:rsid w:val="00BB3425"/>
    <w:rsid w:val="00BB407F"/>
    <w:rsid w:val="00BB74FA"/>
    <w:rsid w:val="00BC6161"/>
    <w:rsid w:val="00BC62ED"/>
    <w:rsid w:val="00BC75BF"/>
    <w:rsid w:val="00BD0C62"/>
    <w:rsid w:val="00BD16E6"/>
    <w:rsid w:val="00BE154B"/>
    <w:rsid w:val="00BE1735"/>
    <w:rsid w:val="00BE60F2"/>
    <w:rsid w:val="00BE6BA1"/>
    <w:rsid w:val="00BE6C77"/>
    <w:rsid w:val="00BF0C9C"/>
    <w:rsid w:val="00BF4AD0"/>
    <w:rsid w:val="00BF798A"/>
    <w:rsid w:val="00C06E2A"/>
    <w:rsid w:val="00C07FA1"/>
    <w:rsid w:val="00C1238A"/>
    <w:rsid w:val="00C13AED"/>
    <w:rsid w:val="00C15BC0"/>
    <w:rsid w:val="00C22492"/>
    <w:rsid w:val="00C23509"/>
    <w:rsid w:val="00C24332"/>
    <w:rsid w:val="00C2622E"/>
    <w:rsid w:val="00C2664A"/>
    <w:rsid w:val="00C305BC"/>
    <w:rsid w:val="00C309EA"/>
    <w:rsid w:val="00C30CE1"/>
    <w:rsid w:val="00C33F31"/>
    <w:rsid w:val="00C35219"/>
    <w:rsid w:val="00C36E4B"/>
    <w:rsid w:val="00C40AF5"/>
    <w:rsid w:val="00C40F7D"/>
    <w:rsid w:val="00C42BFD"/>
    <w:rsid w:val="00C4310C"/>
    <w:rsid w:val="00C43DB0"/>
    <w:rsid w:val="00C45ABC"/>
    <w:rsid w:val="00C46409"/>
    <w:rsid w:val="00C538DA"/>
    <w:rsid w:val="00C53D7D"/>
    <w:rsid w:val="00C54654"/>
    <w:rsid w:val="00C5779A"/>
    <w:rsid w:val="00C60442"/>
    <w:rsid w:val="00C654B6"/>
    <w:rsid w:val="00C655DC"/>
    <w:rsid w:val="00C7067D"/>
    <w:rsid w:val="00C71440"/>
    <w:rsid w:val="00C726F4"/>
    <w:rsid w:val="00C73ED3"/>
    <w:rsid w:val="00C75097"/>
    <w:rsid w:val="00C86172"/>
    <w:rsid w:val="00C87E71"/>
    <w:rsid w:val="00C9084A"/>
    <w:rsid w:val="00C916CF"/>
    <w:rsid w:val="00C9752B"/>
    <w:rsid w:val="00CA0840"/>
    <w:rsid w:val="00CA23C9"/>
    <w:rsid w:val="00CA44EB"/>
    <w:rsid w:val="00CA6A04"/>
    <w:rsid w:val="00CA6DCE"/>
    <w:rsid w:val="00CB2B01"/>
    <w:rsid w:val="00CB2F8A"/>
    <w:rsid w:val="00CC4A10"/>
    <w:rsid w:val="00CD0F1F"/>
    <w:rsid w:val="00CD1B21"/>
    <w:rsid w:val="00CD2D98"/>
    <w:rsid w:val="00CD6CCA"/>
    <w:rsid w:val="00CD6EF2"/>
    <w:rsid w:val="00CD74A8"/>
    <w:rsid w:val="00CD7D2A"/>
    <w:rsid w:val="00CE437B"/>
    <w:rsid w:val="00CE4D2F"/>
    <w:rsid w:val="00CE66A9"/>
    <w:rsid w:val="00CE7411"/>
    <w:rsid w:val="00CF0530"/>
    <w:rsid w:val="00CF08E4"/>
    <w:rsid w:val="00CF0C73"/>
    <w:rsid w:val="00CF4234"/>
    <w:rsid w:val="00CF6BCC"/>
    <w:rsid w:val="00CF6E72"/>
    <w:rsid w:val="00CF7351"/>
    <w:rsid w:val="00D00978"/>
    <w:rsid w:val="00D07D2E"/>
    <w:rsid w:val="00D13D10"/>
    <w:rsid w:val="00D15C9D"/>
    <w:rsid w:val="00D174BE"/>
    <w:rsid w:val="00D26A85"/>
    <w:rsid w:val="00D30A8F"/>
    <w:rsid w:val="00D312AA"/>
    <w:rsid w:val="00D3667E"/>
    <w:rsid w:val="00D42B38"/>
    <w:rsid w:val="00D42BBC"/>
    <w:rsid w:val="00D5089C"/>
    <w:rsid w:val="00D52727"/>
    <w:rsid w:val="00D532A7"/>
    <w:rsid w:val="00D53CE0"/>
    <w:rsid w:val="00D55F4E"/>
    <w:rsid w:val="00D57B03"/>
    <w:rsid w:val="00D631B3"/>
    <w:rsid w:val="00D63A28"/>
    <w:rsid w:val="00D64918"/>
    <w:rsid w:val="00D66A93"/>
    <w:rsid w:val="00D713E3"/>
    <w:rsid w:val="00D737EE"/>
    <w:rsid w:val="00D73A77"/>
    <w:rsid w:val="00D75001"/>
    <w:rsid w:val="00D77BD6"/>
    <w:rsid w:val="00D82D5D"/>
    <w:rsid w:val="00D832F3"/>
    <w:rsid w:val="00D84B8F"/>
    <w:rsid w:val="00D854ED"/>
    <w:rsid w:val="00D857AF"/>
    <w:rsid w:val="00D879F2"/>
    <w:rsid w:val="00D90D8F"/>
    <w:rsid w:val="00D94A2B"/>
    <w:rsid w:val="00DA028F"/>
    <w:rsid w:val="00DA04E7"/>
    <w:rsid w:val="00DA224C"/>
    <w:rsid w:val="00DA2889"/>
    <w:rsid w:val="00DA3996"/>
    <w:rsid w:val="00DB0401"/>
    <w:rsid w:val="00DC1AA3"/>
    <w:rsid w:val="00DC1F8B"/>
    <w:rsid w:val="00DC243F"/>
    <w:rsid w:val="00DC4BDF"/>
    <w:rsid w:val="00DC5FC5"/>
    <w:rsid w:val="00DC6497"/>
    <w:rsid w:val="00DC6634"/>
    <w:rsid w:val="00DD004E"/>
    <w:rsid w:val="00DD0944"/>
    <w:rsid w:val="00DD10D5"/>
    <w:rsid w:val="00DD3A18"/>
    <w:rsid w:val="00DD5D04"/>
    <w:rsid w:val="00DD7472"/>
    <w:rsid w:val="00DE003F"/>
    <w:rsid w:val="00DE078B"/>
    <w:rsid w:val="00DE08B6"/>
    <w:rsid w:val="00DE58B3"/>
    <w:rsid w:val="00DE5ABD"/>
    <w:rsid w:val="00DE6D5C"/>
    <w:rsid w:val="00DE785C"/>
    <w:rsid w:val="00DF00BF"/>
    <w:rsid w:val="00DF0FD0"/>
    <w:rsid w:val="00DF1588"/>
    <w:rsid w:val="00DF3342"/>
    <w:rsid w:val="00DF694B"/>
    <w:rsid w:val="00E03228"/>
    <w:rsid w:val="00E06133"/>
    <w:rsid w:val="00E10C11"/>
    <w:rsid w:val="00E12283"/>
    <w:rsid w:val="00E15F01"/>
    <w:rsid w:val="00E166D0"/>
    <w:rsid w:val="00E247E4"/>
    <w:rsid w:val="00E323F4"/>
    <w:rsid w:val="00E3282E"/>
    <w:rsid w:val="00E4018D"/>
    <w:rsid w:val="00E4549E"/>
    <w:rsid w:val="00E45DA9"/>
    <w:rsid w:val="00E50219"/>
    <w:rsid w:val="00E52E85"/>
    <w:rsid w:val="00E54168"/>
    <w:rsid w:val="00E63205"/>
    <w:rsid w:val="00E63C70"/>
    <w:rsid w:val="00E643A2"/>
    <w:rsid w:val="00E6663F"/>
    <w:rsid w:val="00E751DD"/>
    <w:rsid w:val="00E83826"/>
    <w:rsid w:val="00E85F58"/>
    <w:rsid w:val="00E86D33"/>
    <w:rsid w:val="00E90542"/>
    <w:rsid w:val="00E92686"/>
    <w:rsid w:val="00E92F2D"/>
    <w:rsid w:val="00E9711D"/>
    <w:rsid w:val="00EA1BC4"/>
    <w:rsid w:val="00EA5FEA"/>
    <w:rsid w:val="00EA7010"/>
    <w:rsid w:val="00EB3EC8"/>
    <w:rsid w:val="00EB76EC"/>
    <w:rsid w:val="00EC055A"/>
    <w:rsid w:val="00EC1304"/>
    <w:rsid w:val="00EC1EFF"/>
    <w:rsid w:val="00EC2D25"/>
    <w:rsid w:val="00EC4B06"/>
    <w:rsid w:val="00EC736C"/>
    <w:rsid w:val="00ED16CC"/>
    <w:rsid w:val="00ED23AA"/>
    <w:rsid w:val="00ED50C7"/>
    <w:rsid w:val="00ED7A86"/>
    <w:rsid w:val="00EE1BCF"/>
    <w:rsid w:val="00EE36CF"/>
    <w:rsid w:val="00EE3AD0"/>
    <w:rsid w:val="00EF22C5"/>
    <w:rsid w:val="00F00B77"/>
    <w:rsid w:val="00F03907"/>
    <w:rsid w:val="00F056CA"/>
    <w:rsid w:val="00F05959"/>
    <w:rsid w:val="00F11CA5"/>
    <w:rsid w:val="00F16402"/>
    <w:rsid w:val="00F16B62"/>
    <w:rsid w:val="00F1722F"/>
    <w:rsid w:val="00F2186D"/>
    <w:rsid w:val="00F21DDC"/>
    <w:rsid w:val="00F2223A"/>
    <w:rsid w:val="00F238CB"/>
    <w:rsid w:val="00F249F5"/>
    <w:rsid w:val="00F3022D"/>
    <w:rsid w:val="00F32CD5"/>
    <w:rsid w:val="00F32E48"/>
    <w:rsid w:val="00F364D9"/>
    <w:rsid w:val="00F44124"/>
    <w:rsid w:val="00F47739"/>
    <w:rsid w:val="00F47B7E"/>
    <w:rsid w:val="00F550C6"/>
    <w:rsid w:val="00F5660D"/>
    <w:rsid w:val="00F570CA"/>
    <w:rsid w:val="00F610C5"/>
    <w:rsid w:val="00F61BD7"/>
    <w:rsid w:val="00F6298C"/>
    <w:rsid w:val="00F70699"/>
    <w:rsid w:val="00F74DE6"/>
    <w:rsid w:val="00F76A71"/>
    <w:rsid w:val="00F82389"/>
    <w:rsid w:val="00F861EA"/>
    <w:rsid w:val="00F86B74"/>
    <w:rsid w:val="00F92221"/>
    <w:rsid w:val="00F92F9E"/>
    <w:rsid w:val="00F9380B"/>
    <w:rsid w:val="00F95F59"/>
    <w:rsid w:val="00FA68BD"/>
    <w:rsid w:val="00FB1C58"/>
    <w:rsid w:val="00FB1F4F"/>
    <w:rsid w:val="00FB43C5"/>
    <w:rsid w:val="00FB4E18"/>
    <w:rsid w:val="00FC1AB7"/>
    <w:rsid w:val="00FC1DCE"/>
    <w:rsid w:val="00FC2466"/>
    <w:rsid w:val="00FC2643"/>
    <w:rsid w:val="00FC72EA"/>
    <w:rsid w:val="00FD0F53"/>
    <w:rsid w:val="00FE1C30"/>
    <w:rsid w:val="00FE23DF"/>
    <w:rsid w:val="00FE26D6"/>
    <w:rsid w:val="00FE2B5F"/>
    <w:rsid w:val="00FE2C91"/>
    <w:rsid w:val="00FE4309"/>
    <w:rsid w:val="00FF030F"/>
    <w:rsid w:val="00FF1A47"/>
    <w:rsid w:val="00FF261F"/>
    <w:rsid w:val="00FF3862"/>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F79"/>
  </w:style>
  <w:style w:type="paragraph" w:styleId="Ttulo1">
    <w:name w:val="heading 1"/>
    <w:basedOn w:val="Normal"/>
    <w:next w:val="Normal"/>
    <w:link w:val="Ttulo1Car"/>
    <w:uiPriority w:val="9"/>
    <w:qFormat/>
    <w:rsid w:val="003858BC"/>
    <w:pPr>
      <w:keepNext/>
      <w:keepLines/>
      <w:spacing w:before="480" w:after="0"/>
      <w:outlineLvl w:val="0"/>
    </w:pPr>
    <w:rPr>
      <w:rFonts w:asciiTheme="majorHAnsi" w:eastAsiaTheme="majorEastAsia" w:hAnsiTheme="majorHAnsi" w:cstheme="majorBidi"/>
      <w:b/>
      <w:bCs/>
      <w:color w:val="365F91" w:themeColor="accent1" w:themeShade="BF"/>
      <w:sz w:val="28"/>
      <w:szCs w:val="28"/>
      <w:lang w:val="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BB082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B082E"/>
  </w:style>
  <w:style w:type="paragraph" w:styleId="Piedepgina">
    <w:name w:val="footer"/>
    <w:basedOn w:val="Normal"/>
    <w:link w:val="PiedepginaCar"/>
    <w:uiPriority w:val="99"/>
    <w:unhideWhenUsed/>
    <w:rsid w:val="00BB08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082E"/>
  </w:style>
  <w:style w:type="paragraph" w:styleId="Prrafodelista">
    <w:name w:val="List Paragraph"/>
    <w:basedOn w:val="Normal"/>
    <w:link w:val="PrrafodelistaCar"/>
    <w:uiPriority w:val="34"/>
    <w:qFormat/>
    <w:rsid w:val="00BB082E"/>
    <w:pPr>
      <w:ind w:left="720"/>
      <w:contextualSpacing/>
    </w:pPr>
  </w:style>
  <w:style w:type="paragraph" w:styleId="Textodeglobo">
    <w:name w:val="Balloon Text"/>
    <w:basedOn w:val="Normal"/>
    <w:link w:val="TextodegloboCar"/>
    <w:uiPriority w:val="99"/>
    <w:semiHidden/>
    <w:unhideWhenUsed/>
    <w:rsid w:val="0057648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6488"/>
    <w:rPr>
      <w:rFonts w:ascii="Tahoma" w:hAnsi="Tahoma" w:cs="Tahoma"/>
      <w:sz w:val="16"/>
      <w:szCs w:val="16"/>
    </w:rPr>
  </w:style>
  <w:style w:type="table" w:customStyle="1" w:styleId="Sombreadoclaro1">
    <w:name w:val="Sombreado claro1"/>
    <w:basedOn w:val="Tablanormal"/>
    <w:uiPriority w:val="60"/>
    <w:rsid w:val="00904C5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aconcuadrcula">
    <w:name w:val="Table Grid"/>
    <w:basedOn w:val="Tablanormal"/>
    <w:uiPriority w:val="59"/>
    <w:rsid w:val="00904C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511D28"/>
    <w:pPr>
      <w:numPr>
        <w:numId w:val="1"/>
      </w:numPr>
    </w:pPr>
  </w:style>
  <w:style w:type="character" w:styleId="Hipervnculo">
    <w:name w:val="Hyperlink"/>
    <w:basedOn w:val="Fuentedeprrafopredeter"/>
    <w:uiPriority w:val="99"/>
    <w:unhideWhenUsed/>
    <w:rsid w:val="001566AA"/>
    <w:rPr>
      <w:color w:val="0000FF" w:themeColor="hyperlink"/>
      <w:u w:val="single"/>
    </w:rPr>
  </w:style>
  <w:style w:type="paragraph" w:styleId="Textoindependiente">
    <w:name w:val="Body Text"/>
    <w:basedOn w:val="Normal"/>
    <w:link w:val="TextoindependienteCar"/>
    <w:uiPriority w:val="1"/>
    <w:qFormat/>
    <w:rsid w:val="00BA3653"/>
    <w:pPr>
      <w:widowControl w:val="0"/>
      <w:spacing w:after="0" w:line="240" w:lineRule="auto"/>
      <w:ind w:left="1078"/>
    </w:pPr>
    <w:rPr>
      <w:rFonts w:ascii="Arial Narrow" w:eastAsia="Arial Narrow" w:hAnsi="Arial Narrow"/>
      <w:lang w:val="en-US"/>
    </w:rPr>
  </w:style>
  <w:style w:type="character" w:customStyle="1" w:styleId="TextoindependienteCar">
    <w:name w:val="Texto independiente Car"/>
    <w:basedOn w:val="Fuentedeprrafopredeter"/>
    <w:link w:val="Textoindependiente"/>
    <w:uiPriority w:val="1"/>
    <w:rsid w:val="00BA3653"/>
    <w:rPr>
      <w:rFonts w:ascii="Arial Narrow" w:eastAsia="Arial Narrow" w:hAnsi="Arial Narrow"/>
      <w:lang w:val="en-US"/>
    </w:rPr>
  </w:style>
  <w:style w:type="paragraph" w:customStyle="1" w:styleId="Default">
    <w:name w:val="Default"/>
    <w:rsid w:val="00DE785C"/>
    <w:pPr>
      <w:autoSpaceDE w:val="0"/>
      <w:autoSpaceDN w:val="0"/>
      <w:adjustRightInd w:val="0"/>
      <w:spacing w:after="0" w:line="240" w:lineRule="auto"/>
    </w:pPr>
    <w:rPr>
      <w:rFonts w:ascii="Arial" w:hAnsi="Arial" w:cs="Arial"/>
      <w:color w:val="000000"/>
      <w:sz w:val="24"/>
      <w:szCs w:val="24"/>
      <w:lang w:val="es-SV"/>
    </w:rPr>
  </w:style>
  <w:style w:type="character" w:customStyle="1" w:styleId="Ttulo1Car">
    <w:name w:val="Título 1 Car"/>
    <w:basedOn w:val="Fuentedeprrafopredeter"/>
    <w:link w:val="Ttulo1"/>
    <w:uiPriority w:val="9"/>
    <w:rsid w:val="003858BC"/>
    <w:rPr>
      <w:rFonts w:asciiTheme="majorHAnsi" w:eastAsiaTheme="majorEastAsia" w:hAnsiTheme="majorHAnsi" w:cstheme="majorBidi"/>
      <w:b/>
      <w:bCs/>
      <w:color w:val="365F91" w:themeColor="accent1" w:themeShade="BF"/>
      <w:sz w:val="28"/>
      <w:szCs w:val="28"/>
      <w:lang w:val="es-SV"/>
    </w:rPr>
  </w:style>
  <w:style w:type="paragraph" w:styleId="NormalWeb">
    <w:name w:val="Normal (Web)"/>
    <w:basedOn w:val="Normal"/>
    <w:uiPriority w:val="99"/>
    <w:rsid w:val="00630DD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unhideWhenUsed/>
    <w:rsid w:val="00630DDB"/>
    <w:pPr>
      <w:spacing w:after="0" w:line="240" w:lineRule="auto"/>
    </w:pPr>
    <w:rPr>
      <w:rFonts w:ascii="Consolas" w:hAnsi="Consolas" w:cs="Consolas"/>
      <w:sz w:val="21"/>
      <w:szCs w:val="21"/>
      <w:lang w:val="es-SV"/>
    </w:rPr>
  </w:style>
  <w:style w:type="character" w:customStyle="1" w:styleId="TextosinformatoCar">
    <w:name w:val="Texto sin formato Car"/>
    <w:basedOn w:val="Fuentedeprrafopredeter"/>
    <w:link w:val="Textosinformato"/>
    <w:uiPriority w:val="99"/>
    <w:rsid w:val="00630DDB"/>
    <w:rPr>
      <w:rFonts w:ascii="Consolas" w:hAnsi="Consolas" w:cs="Consolas"/>
      <w:sz w:val="21"/>
      <w:szCs w:val="21"/>
      <w:lang w:val="es-SV"/>
    </w:rPr>
  </w:style>
  <w:style w:type="character" w:styleId="Refdecomentario">
    <w:name w:val="annotation reference"/>
    <w:basedOn w:val="Fuentedeprrafopredeter"/>
    <w:uiPriority w:val="99"/>
    <w:semiHidden/>
    <w:unhideWhenUsed/>
    <w:rsid w:val="007828BF"/>
    <w:rPr>
      <w:sz w:val="16"/>
      <w:szCs w:val="16"/>
    </w:rPr>
  </w:style>
  <w:style w:type="paragraph" w:styleId="Textocomentario">
    <w:name w:val="annotation text"/>
    <w:basedOn w:val="Normal"/>
    <w:link w:val="TextocomentarioCar"/>
    <w:uiPriority w:val="99"/>
    <w:semiHidden/>
    <w:unhideWhenUsed/>
    <w:rsid w:val="007828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828BF"/>
    <w:rPr>
      <w:sz w:val="20"/>
      <w:szCs w:val="20"/>
    </w:rPr>
  </w:style>
  <w:style w:type="paragraph" w:styleId="Asuntodelcomentario">
    <w:name w:val="annotation subject"/>
    <w:basedOn w:val="Textocomentario"/>
    <w:next w:val="Textocomentario"/>
    <w:link w:val="AsuntodelcomentarioCar"/>
    <w:uiPriority w:val="99"/>
    <w:semiHidden/>
    <w:unhideWhenUsed/>
    <w:rsid w:val="007828BF"/>
    <w:rPr>
      <w:b/>
      <w:bCs/>
    </w:rPr>
  </w:style>
  <w:style w:type="character" w:customStyle="1" w:styleId="AsuntodelcomentarioCar">
    <w:name w:val="Asunto del comentario Car"/>
    <w:basedOn w:val="TextocomentarioCar"/>
    <w:link w:val="Asuntodelcomentario"/>
    <w:uiPriority w:val="99"/>
    <w:semiHidden/>
    <w:rsid w:val="007828BF"/>
    <w:rPr>
      <w:b/>
      <w:bCs/>
    </w:rPr>
  </w:style>
  <w:style w:type="character" w:customStyle="1" w:styleId="PrrafodelistaCar">
    <w:name w:val="Párrafo de lista Car"/>
    <w:basedOn w:val="Fuentedeprrafopredeter"/>
    <w:link w:val="Prrafodelista"/>
    <w:uiPriority w:val="34"/>
    <w:rsid w:val="00E50219"/>
  </w:style>
  <w:style w:type="paragraph" w:customStyle="1" w:styleId="Style1">
    <w:name w:val="Style 1"/>
    <w:basedOn w:val="Normal"/>
    <w:uiPriority w:val="99"/>
    <w:rsid w:val="00AC7EDA"/>
    <w:pPr>
      <w:widowControl w:val="0"/>
      <w:autoSpaceDE w:val="0"/>
      <w:autoSpaceDN w:val="0"/>
      <w:adjustRightInd w:val="0"/>
      <w:spacing w:after="0" w:line="240" w:lineRule="auto"/>
      <w:jc w:val="both"/>
    </w:pPr>
    <w:rPr>
      <w:rFonts w:ascii="Times New Roman" w:eastAsia="Times New Roman" w:hAnsi="Times New Roman" w:cs="Times New Roman"/>
      <w:sz w:val="20"/>
      <w:szCs w:val="20"/>
      <w:lang w:val="en-US" w:eastAsia="es-MX"/>
    </w:rPr>
  </w:style>
  <w:style w:type="character" w:customStyle="1" w:styleId="CharacterStyle2">
    <w:name w:val="Character Style 2"/>
    <w:uiPriority w:val="99"/>
    <w:rsid w:val="00AC7EDA"/>
    <w:rPr>
      <w:sz w:val="20"/>
    </w:rPr>
  </w:style>
  <w:style w:type="character" w:customStyle="1" w:styleId="CharacterStyle1">
    <w:name w:val="Character Style 1"/>
    <w:uiPriority w:val="99"/>
    <w:rsid w:val="00AC7EDA"/>
    <w:rPr>
      <w:rFonts w:ascii="Tahoma" w:hAnsi="Tahoma"/>
      <w:color w:val="000000"/>
      <w:sz w:val="21"/>
    </w:rPr>
  </w:style>
  <w:style w:type="paragraph" w:customStyle="1" w:styleId="EstiloEstilo1Antes6ptoDespus6pto">
    <w:name w:val="Estilo Estilo1 + Antes:  6 pto Después:  6 pto"/>
    <w:basedOn w:val="Normal"/>
    <w:rsid w:val="00AC7EDA"/>
    <w:pPr>
      <w:numPr>
        <w:numId w:val="21"/>
      </w:numPr>
      <w:spacing w:before="120" w:after="120" w:line="240" w:lineRule="auto"/>
      <w:jc w:val="both"/>
    </w:pPr>
    <w:rPr>
      <w:rFonts w:ascii="Arial Narrow" w:eastAsia="Times New Roman" w:hAnsi="Arial Narrow" w:cs="Times New Roman"/>
      <w:sz w:val="24"/>
      <w:szCs w:val="20"/>
      <w:lang w:val="es-GT" w:eastAsia="es-ES"/>
    </w:rPr>
  </w:style>
  <w:style w:type="paragraph" w:customStyle="1" w:styleId="Style2">
    <w:name w:val="Style 2"/>
    <w:basedOn w:val="Normal"/>
    <w:uiPriority w:val="99"/>
    <w:rsid w:val="00AC7EDA"/>
    <w:pPr>
      <w:widowControl w:val="0"/>
      <w:autoSpaceDE w:val="0"/>
      <w:autoSpaceDN w:val="0"/>
      <w:spacing w:before="144" w:after="0" w:line="240" w:lineRule="auto"/>
      <w:ind w:left="1296" w:right="144" w:hanging="432"/>
      <w:jc w:val="both"/>
    </w:pPr>
    <w:rPr>
      <w:rFonts w:ascii="Tahoma" w:eastAsia="Times New Roman" w:hAnsi="Tahoma" w:cs="Tahoma"/>
      <w:color w:val="000000"/>
      <w:sz w:val="21"/>
      <w:szCs w:val="21"/>
      <w:lang w:val="en-US" w:eastAsia="es-MX"/>
    </w:rPr>
  </w:style>
  <w:style w:type="paragraph" w:customStyle="1" w:styleId="Style51">
    <w:name w:val="Style 51"/>
    <w:basedOn w:val="Normal"/>
    <w:uiPriority w:val="99"/>
    <w:rsid w:val="00AE0C28"/>
    <w:pPr>
      <w:widowControl w:val="0"/>
      <w:autoSpaceDE w:val="0"/>
      <w:autoSpaceDN w:val="0"/>
      <w:spacing w:before="180" w:after="0" w:line="240" w:lineRule="auto"/>
      <w:ind w:left="144" w:right="144"/>
      <w:jc w:val="both"/>
    </w:pPr>
    <w:rPr>
      <w:rFonts w:ascii="Tahoma" w:eastAsia="Times New Roman" w:hAnsi="Tahoma" w:cs="Tahoma"/>
      <w:color w:val="000000"/>
      <w:sz w:val="21"/>
      <w:szCs w:val="21"/>
      <w:lang w:val="en-US" w:eastAsia="es-MX"/>
    </w:rPr>
  </w:style>
</w:styles>
</file>

<file path=word/webSettings.xml><?xml version="1.0" encoding="utf-8"?>
<w:webSettings xmlns:r="http://schemas.openxmlformats.org/officeDocument/2006/relationships" xmlns:w="http://schemas.openxmlformats.org/wordprocessingml/2006/main">
  <w:divs>
    <w:div w:id="8265567">
      <w:bodyDiv w:val="1"/>
      <w:marLeft w:val="0"/>
      <w:marRight w:val="0"/>
      <w:marTop w:val="0"/>
      <w:marBottom w:val="0"/>
      <w:divBdr>
        <w:top w:val="none" w:sz="0" w:space="0" w:color="auto"/>
        <w:left w:val="none" w:sz="0" w:space="0" w:color="auto"/>
        <w:bottom w:val="none" w:sz="0" w:space="0" w:color="auto"/>
        <w:right w:val="none" w:sz="0" w:space="0" w:color="auto"/>
      </w:divBdr>
    </w:div>
    <w:div w:id="141193939">
      <w:bodyDiv w:val="1"/>
      <w:marLeft w:val="0"/>
      <w:marRight w:val="0"/>
      <w:marTop w:val="0"/>
      <w:marBottom w:val="0"/>
      <w:divBdr>
        <w:top w:val="none" w:sz="0" w:space="0" w:color="auto"/>
        <w:left w:val="none" w:sz="0" w:space="0" w:color="auto"/>
        <w:bottom w:val="none" w:sz="0" w:space="0" w:color="auto"/>
        <w:right w:val="none" w:sz="0" w:space="0" w:color="auto"/>
      </w:divBdr>
    </w:div>
    <w:div w:id="542408524">
      <w:bodyDiv w:val="1"/>
      <w:marLeft w:val="0"/>
      <w:marRight w:val="0"/>
      <w:marTop w:val="0"/>
      <w:marBottom w:val="0"/>
      <w:divBdr>
        <w:top w:val="none" w:sz="0" w:space="0" w:color="auto"/>
        <w:left w:val="none" w:sz="0" w:space="0" w:color="auto"/>
        <w:bottom w:val="none" w:sz="0" w:space="0" w:color="auto"/>
        <w:right w:val="none" w:sz="0" w:space="0" w:color="auto"/>
      </w:divBdr>
    </w:div>
    <w:div w:id="854881604">
      <w:bodyDiv w:val="1"/>
      <w:marLeft w:val="0"/>
      <w:marRight w:val="0"/>
      <w:marTop w:val="0"/>
      <w:marBottom w:val="0"/>
      <w:divBdr>
        <w:top w:val="none" w:sz="0" w:space="0" w:color="auto"/>
        <w:left w:val="none" w:sz="0" w:space="0" w:color="auto"/>
        <w:bottom w:val="none" w:sz="0" w:space="0" w:color="auto"/>
        <w:right w:val="none" w:sz="0" w:space="0" w:color="auto"/>
      </w:divBdr>
    </w:div>
    <w:div w:id="1374382764">
      <w:bodyDiv w:val="1"/>
      <w:marLeft w:val="0"/>
      <w:marRight w:val="0"/>
      <w:marTop w:val="0"/>
      <w:marBottom w:val="0"/>
      <w:divBdr>
        <w:top w:val="none" w:sz="0" w:space="0" w:color="auto"/>
        <w:left w:val="none" w:sz="0" w:space="0" w:color="auto"/>
        <w:bottom w:val="none" w:sz="0" w:space="0" w:color="auto"/>
        <w:right w:val="none" w:sz="0" w:space="0" w:color="auto"/>
      </w:divBdr>
    </w:div>
    <w:div w:id="174197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C9FF61-8312-4AD6-A3EC-2EFE7D287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2535</Words>
  <Characters>13948</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Azucena de Artiga</dc:creator>
  <cp:lastModifiedBy>dicardona</cp:lastModifiedBy>
  <cp:revision>7</cp:revision>
  <cp:lastPrinted>2018-06-28T20:13:00Z</cp:lastPrinted>
  <dcterms:created xsi:type="dcterms:W3CDTF">2018-06-27T15:42:00Z</dcterms:created>
  <dcterms:modified xsi:type="dcterms:W3CDTF">2018-11-15T16:57:00Z</dcterms:modified>
</cp:coreProperties>
</file>