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C5E" w:rsidRDefault="00AA1091" w:rsidP="000D1183">
      <w:pPr>
        <w:rPr>
          <w:lang w:val="es-SV"/>
        </w:rPr>
      </w:pPr>
      <w:r>
        <w:rPr>
          <w:noProof/>
          <w:lang w:val="es-SV" w:eastAsia="es-SV"/>
        </w:rPr>
        <w:pict>
          <v:roundrect id="_x0000_s1026" style="position:absolute;margin-left:-25.35pt;margin-top:10.3pt;width:489.15pt;height:111.5pt;z-index:251658240" arcsize="10923f" strokecolor="#0f243e [1615]" strokeweight="2.25pt">
            <v:textbox style="mso-next-textbox:#_x0000_s1026">
              <w:txbxContent>
                <w:p w:rsidR="000F3205" w:rsidRPr="0021728D" w:rsidRDefault="000F3205" w:rsidP="0021728D">
                  <w:pPr>
                    <w:spacing w:after="0" w:line="240" w:lineRule="auto"/>
                    <w:jc w:val="center"/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</w:pPr>
                  <w:r w:rsidRPr="0021728D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  <w:t>Trámite</w:t>
                  </w:r>
                  <w:r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  <w:t xml:space="preserve"> No. 27</w:t>
                  </w:r>
                  <w:r w:rsidRPr="0021728D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  <w:t xml:space="preserve">: </w:t>
                  </w:r>
                  <w:r w:rsidRPr="0021728D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szCs w:val="24"/>
                    </w:rPr>
                    <w:t>AUTORIZACIÓN DE CASAS DE CORREDORES DE BOLSA PARA NEGOCIAR VALORES EXTRANJEROS</w:t>
                  </w:r>
                </w:p>
                <w:p w:rsidR="000F3205" w:rsidRPr="00585156" w:rsidRDefault="000F3205" w:rsidP="00585156">
                  <w:pPr>
                    <w:spacing w:after="0" w:line="240" w:lineRule="auto"/>
                    <w:jc w:val="both"/>
                    <w:rPr>
                      <w:rFonts w:ascii="Calibri" w:hAnsi="Calibri"/>
                      <w:b/>
                      <w:lang w:val="es-SV"/>
                    </w:rPr>
                  </w:pPr>
                </w:p>
                <w:p w:rsidR="000F3205" w:rsidRPr="00585156" w:rsidRDefault="000F3205" w:rsidP="0021728D">
                  <w:pPr>
                    <w:spacing w:after="0" w:line="240" w:lineRule="auto"/>
                    <w:jc w:val="center"/>
                    <w:rPr>
                      <w:rFonts w:ascii="Calibri" w:hAnsi="Calibri"/>
                      <w:lang w:val="es-SV"/>
                    </w:rPr>
                  </w:pPr>
                  <w:r w:rsidRPr="00585156">
                    <w:rPr>
                      <w:rFonts w:ascii="Calibri" w:hAnsi="Calibri"/>
                      <w:lang w:val="es-SV"/>
                    </w:rPr>
                    <w:t>Subsistemas a que aplica</w:t>
                  </w:r>
                  <w:r>
                    <w:rPr>
                      <w:rFonts w:ascii="Calibri" w:hAnsi="Calibri"/>
                      <w:lang w:val="es-SV"/>
                    </w:rPr>
                    <w:t xml:space="preserve">: </w:t>
                  </w:r>
                  <w:r w:rsidRPr="00585156">
                    <w:rPr>
                      <w:rFonts w:ascii="Calibri" w:hAnsi="Calibri"/>
                      <w:lang w:val="es-SV"/>
                    </w:rPr>
                    <w:t>Mercado de Valores</w:t>
                  </w:r>
                </w:p>
                <w:p w:rsidR="000F3205" w:rsidRPr="00585156" w:rsidRDefault="000F3205" w:rsidP="0021728D">
                  <w:pPr>
                    <w:spacing w:after="0" w:line="240" w:lineRule="auto"/>
                    <w:jc w:val="center"/>
                    <w:rPr>
                      <w:rFonts w:ascii="Calibri" w:hAnsi="Calibri"/>
                      <w:lang w:val="es-SV"/>
                    </w:rPr>
                  </w:pPr>
                  <w:r>
                    <w:rPr>
                      <w:rFonts w:ascii="Calibri" w:hAnsi="Calibri"/>
                      <w:lang w:val="es-SV"/>
                    </w:rPr>
                    <w:t xml:space="preserve">Fecha de creación: </w:t>
                  </w:r>
                  <w:r w:rsidRPr="00585156">
                    <w:rPr>
                      <w:rFonts w:ascii="Calibri" w:hAnsi="Calibri"/>
                      <w:lang w:val="es-SV"/>
                    </w:rPr>
                    <w:t>26/09/2014</w:t>
                  </w:r>
                </w:p>
                <w:p w:rsidR="000F3205" w:rsidRPr="00585156" w:rsidRDefault="000F3205" w:rsidP="0021728D">
                  <w:pPr>
                    <w:spacing w:after="0" w:line="240" w:lineRule="auto"/>
                    <w:jc w:val="center"/>
                    <w:rPr>
                      <w:rFonts w:ascii="Calibri" w:hAnsi="Calibri"/>
                      <w:lang w:val="es-SV"/>
                    </w:rPr>
                  </w:pPr>
                  <w:r>
                    <w:rPr>
                      <w:rFonts w:ascii="Calibri" w:hAnsi="Calibri"/>
                      <w:lang w:val="es-SV"/>
                    </w:rPr>
                    <w:t xml:space="preserve">Fecha de última modificación: </w:t>
                  </w:r>
                  <w:r w:rsidRPr="001D050A">
                    <w:rPr>
                      <w:rFonts w:ascii="Calibri" w:hAnsi="Calibri"/>
                      <w:color w:val="FF0000"/>
                      <w:lang w:val="es-SV"/>
                    </w:rPr>
                    <w:t>15</w:t>
                  </w:r>
                  <w:r w:rsidRPr="0099592C">
                    <w:rPr>
                      <w:rFonts w:ascii="Calibri" w:hAnsi="Calibri"/>
                      <w:b/>
                      <w:color w:val="C00000"/>
                      <w:lang w:val="es-SV"/>
                    </w:rPr>
                    <w:t>/</w:t>
                  </w:r>
                  <w:r>
                    <w:rPr>
                      <w:rFonts w:ascii="Calibri" w:hAnsi="Calibri"/>
                      <w:b/>
                      <w:color w:val="C00000"/>
                      <w:lang w:val="es-SV"/>
                    </w:rPr>
                    <w:t>11</w:t>
                  </w:r>
                  <w:r w:rsidRPr="0099592C">
                    <w:rPr>
                      <w:rFonts w:ascii="Calibri" w:hAnsi="Calibri"/>
                      <w:b/>
                      <w:color w:val="C00000"/>
                      <w:lang w:val="es-SV"/>
                    </w:rPr>
                    <w:t>/201</w:t>
                  </w:r>
                  <w:r>
                    <w:rPr>
                      <w:rFonts w:ascii="Calibri" w:hAnsi="Calibri"/>
                      <w:b/>
                      <w:color w:val="C00000"/>
                      <w:lang w:val="es-SV"/>
                    </w:rPr>
                    <w:t>8</w:t>
                  </w:r>
                </w:p>
                <w:p w:rsidR="000F3205" w:rsidRPr="00585156" w:rsidRDefault="000F3205" w:rsidP="00585156">
                  <w:pPr>
                    <w:spacing w:after="0" w:line="240" w:lineRule="auto"/>
                    <w:jc w:val="both"/>
                    <w:rPr>
                      <w:rFonts w:ascii="Calibri" w:hAnsi="Calibri"/>
                      <w:lang w:val="es-SV"/>
                    </w:rPr>
                  </w:pPr>
                </w:p>
              </w:txbxContent>
            </v:textbox>
          </v:roundrect>
        </w:pict>
      </w:r>
    </w:p>
    <w:p w:rsidR="00C538DA" w:rsidRDefault="00C538DA" w:rsidP="000D1183">
      <w:pPr>
        <w:rPr>
          <w:lang w:val="es-SV"/>
        </w:rPr>
      </w:pPr>
    </w:p>
    <w:p w:rsidR="00C538DA" w:rsidRDefault="00C538DA" w:rsidP="000D1183">
      <w:pPr>
        <w:rPr>
          <w:lang w:val="es-SV"/>
        </w:rPr>
      </w:pPr>
    </w:p>
    <w:p w:rsidR="00C538DA" w:rsidRDefault="00C538DA" w:rsidP="00C538DA">
      <w:pPr>
        <w:rPr>
          <w:lang w:val="es-SV"/>
        </w:rPr>
      </w:pPr>
    </w:p>
    <w:p w:rsidR="000E6763" w:rsidRDefault="00C538DA" w:rsidP="00C538DA">
      <w:pPr>
        <w:tabs>
          <w:tab w:val="left" w:pos="960"/>
        </w:tabs>
        <w:rPr>
          <w:lang w:val="es-SV"/>
        </w:rPr>
      </w:pPr>
      <w:r>
        <w:rPr>
          <w:lang w:val="es-SV"/>
        </w:rPr>
        <w:tab/>
      </w:r>
    </w:p>
    <w:p w:rsidR="0038622E" w:rsidRDefault="0038622E" w:rsidP="00C07FA1">
      <w:pPr>
        <w:rPr>
          <w:lang w:val="es-SV"/>
        </w:rPr>
      </w:pPr>
    </w:p>
    <w:p w:rsidR="0021728D" w:rsidRPr="002945F6" w:rsidRDefault="0021728D" w:rsidP="0021728D">
      <w:pPr>
        <w:spacing w:after="0" w:line="240" w:lineRule="auto"/>
        <w:jc w:val="both"/>
        <w:rPr>
          <w:rFonts w:ascii="Calibri" w:hAnsi="Calibri"/>
          <w:b/>
          <w:lang w:val="es-SV"/>
        </w:rPr>
      </w:pPr>
      <w:r w:rsidRPr="002945F6">
        <w:rPr>
          <w:rFonts w:ascii="Calibri" w:hAnsi="Calibri"/>
          <w:b/>
          <w:lang w:val="es-SV"/>
        </w:rPr>
        <w:t>Sujetos a que aplica el trámite específico:</w:t>
      </w:r>
    </w:p>
    <w:p w:rsidR="0021728D" w:rsidRPr="002945F6" w:rsidRDefault="0021728D" w:rsidP="0021728D">
      <w:pPr>
        <w:spacing w:after="0" w:line="240" w:lineRule="auto"/>
        <w:jc w:val="both"/>
        <w:rPr>
          <w:rFonts w:ascii="Calibri" w:hAnsi="Calibri"/>
          <w:szCs w:val="20"/>
          <w:lang w:val="es-SV"/>
        </w:rPr>
      </w:pPr>
      <w:r w:rsidRPr="002945F6">
        <w:rPr>
          <w:rFonts w:ascii="Calibri" w:hAnsi="Calibri"/>
          <w:szCs w:val="20"/>
          <w:lang w:val="es-SV"/>
        </w:rPr>
        <w:t>Casas de Corredores de Bolsa.</w:t>
      </w:r>
    </w:p>
    <w:p w:rsidR="0021728D" w:rsidRPr="002945F6" w:rsidRDefault="0021728D" w:rsidP="0021728D">
      <w:pPr>
        <w:spacing w:after="0" w:line="240" w:lineRule="auto"/>
        <w:jc w:val="both"/>
        <w:rPr>
          <w:rFonts w:ascii="Calibri" w:hAnsi="Calibri"/>
          <w:b/>
          <w:lang w:val="es-SV"/>
        </w:rPr>
      </w:pPr>
    </w:p>
    <w:p w:rsidR="0021728D" w:rsidRPr="002945F6" w:rsidRDefault="0021728D" w:rsidP="0021728D">
      <w:pPr>
        <w:spacing w:after="0" w:line="240" w:lineRule="auto"/>
        <w:jc w:val="both"/>
        <w:rPr>
          <w:rFonts w:ascii="Calibri" w:hAnsi="Calibri"/>
          <w:b/>
          <w:szCs w:val="20"/>
          <w:lang w:val="es-SV"/>
        </w:rPr>
      </w:pPr>
      <w:r w:rsidRPr="002945F6">
        <w:rPr>
          <w:rFonts w:ascii="Calibri" w:hAnsi="Calibri"/>
          <w:b/>
          <w:szCs w:val="20"/>
          <w:lang w:val="es-SV"/>
        </w:rPr>
        <w:t xml:space="preserve">Base Legal: </w:t>
      </w:r>
    </w:p>
    <w:p w:rsidR="0021728D" w:rsidRPr="002945F6" w:rsidRDefault="0021728D" w:rsidP="0021728D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es-SV"/>
        </w:rPr>
      </w:pPr>
      <w:r w:rsidRPr="002945F6">
        <w:rPr>
          <w:rFonts w:ascii="Calibri" w:eastAsia="Times New Roman" w:hAnsi="Calibri" w:cs="Times New Roman"/>
          <w:color w:val="000000"/>
          <w:lang w:eastAsia="es-SV"/>
        </w:rPr>
        <w:t>Artículo 10 de la Ley del Mercado de Valores.</w:t>
      </w:r>
    </w:p>
    <w:p w:rsidR="0021728D" w:rsidRPr="002945F6" w:rsidRDefault="0021728D" w:rsidP="0021728D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es-SV"/>
        </w:rPr>
      </w:pPr>
      <w:r w:rsidRPr="002945F6">
        <w:rPr>
          <w:rFonts w:ascii="Calibri" w:eastAsia="Times New Roman" w:hAnsi="Calibri" w:cs="Times New Roman"/>
          <w:color w:val="000000"/>
          <w:lang w:eastAsia="es-SV"/>
        </w:rPr>
        <w:t>Artículo 1</w:t>
      </w:r>
      <w:r w:rsidR="001D050A">
        <w:rPr>
          <w:rFonts w:ascii="Calibri" w:eastAsia="Times New Roman" w:hAnsi="Calibri" w:cs="Times New Roman"/>
          <w:color w:val="000000"/>
          <w:lang w:eastAsia="es-SV"/>
        </w:rPr>
        <w:t>5</w:t>
      </w:r>
      <w:r w:rsidR="000F3205">
        <w:rPr>
          <w:rFonts w:ascii="Calibri" w:eastAsia="Times New Roman" w:hAnsi="Calibri" w:cs="Times New Roman"/>
          <w:color w:val="000000"/>
          <w:lang w:eastAsia="es-SV"/>
        </w:rPr>
        <w:t>, 28 y 30</w:t>
      </w:r>
      <w:r w:rsidRPr="002945F6">
        <w:rPr>
          <w:rFonts w:ascii="Calibri" w:eastAsia="Times New Roman" w:hAnsi="Calibri" w:cs="Times New Roman"/>
          <w:color w:val="000000"/>
          <w:lang w:eastAsia="es-SV"/>
        </w:rPr>
        <w:t xml:space="preserve"> de </w:t>
      </w:r>
      <w:r w:rsidR="00E51B4E">
        <w:rPr>
          <w:rFonts w:ascii="Calibri" w:eastAsia="Times New Roman" w:hAnsi="Calibri" w:cs="Times New Roman"/>
          <w:color w:val="000000"/>
          <w:lang w:eastAsia="es-SV"/>
        </w:rPr>
        <w:t>NDMC-12</w:t>
      </w:r>
      <w:r>
        <w:rPr>
          <w:rFonts w:ascii="Calibri" w:eastAsia="Times New Roman" w:hAnsi="Calibri" w:cs="Times New Roman"/>
          <w:color w:val="000000"/>
          <w:lang w:eastAsia="es-SV"/>
        </w:rPr>
        <w:t xml:space="preserve"> </w:t>
      </w:r>
      <w:r w:rsidRPr="002956B5">
        <w:rPr>
          <w:rFonts w:ascii="Calibri" w:eastAsia="Times New Roman" w:hAnsi="Calibri" w:cs="Times New Roman"/>
          <w:color w:val="000000"/>
          <w:lang w:eastAsia="es-SV"/>
        </w:rPr>
        <w:t>NORMAS</w:t>
      </w:r>
      <w:r w:rsidR="00E51B4E">
        <w:rPr>
          <w:rFonts w:ascii="Calibri" w:eastAsia="Times New Roman" w:hAnsi="Calibri" w:cs="Times New Roman"/>
          <w:color w:val="000000"/>
          <w:lang w:eastAsia="es-SV"/>
        </w:rPr>
        <w:t xml:space="preserve"> TECNICAS</w:t>
      </w:r>
      <w:r w:rsidRPr="002956B5">
        <w:rPr>
          <w:rFonts w:ascii="Calibri" w:eastAsia="Times New Roman" w:hAnsi="Calibri" w:cs="Times New Roman"/>
          <w:color w:val="000000"/>
          <w:lang w:eastAsia="es-SV"/>
        </w:rPr>
        <w:t xml:space="preserve"> PARA LA NEGOCIACIÓN DE VALORES EXTRANJEROS</w:t>
      </w:r>
      <w:r>
        <w:rPr>
          <w:rFonts w:ascii="Calibri" w:eastAsia="Times New Roman" w:hAnsi="Calibri" w:cs="Times New Roman"/>
          <w:color w:val="000000"/>
          <w:lang w:eastAsia="es-SV"/>
        </w:rPr>
        <w:t>.</w:t>
      </w:r>
    </w:p>
    <w:p w:rsidR="0021728D" w:rsidRPr="002945F6" w:rsidRDefault="0021728D" w:rsidP="0021728D">
      <w:pPr>
        <w:pStyle w:val="Prrafodelista"/>
        <w:spacing w:after="0" w:line="240" w:lineRule="auto"/>
        <w:jc w:val="both"/>
        <w:rPr>
          <w:rFonts w:ascii="Calibri" w:hAnsi="Calibri"/>
          <w:szCs w:val="20"/>
          <w:lang w:val="es-SV"/>
        </w:rPr>
      </w:pPr>
    </w:p>
    <w:p w:rsidR="0021728D" w:rsidRPr="002945F6" w:rsidRDefault="0021728D" w:rsidP="0021728D">
      <w:pPr>
        <w:pStyle w:val="Prrafodelista"/>
        <w:spacing w:after="0" w:line="240" w:lineRule="auto"/>
        <w:ind w:left="0"/>
        <w:jc w:val="both"/>
        <w:rPr>
          <w:rFonts w:ascii="Calibri" w:hAnsi="Calibri"/>
          <w:b/>
          <w:u w:val="single"/>
          <w:lang w:val="es-SV"/>
        </w:rPr>
      </w:pPr>
      <w:r w:rsidRPr="002945F6">
        <w:rPr>
          <w:rFonts w:ascii="Calibri" w:hAnsi="Calibri"/>
          <w:b/>
          <w:u w:val="single"/>
          <w:lang w:val="es-SV"/>
        </w:rPr>
        <w:t>Requisitos Legales y Normativos.</w:t>
      </w:r>
    </w:p>
    <w:p w:rsidR="0021728D" w:rsidRPr="002945F6" w:rsidRDefault="0021728D" w:rsidP="0021728D">
      <w:pPr>
        <w:pStyle w:val="Prrafodelista"/>
        <w:spacing w:after="0" w:line="240" w:lineRule="auto"/>
        <w:ind w:left="0"/>
        <w:jc w:val="both"/>
        <w:rPr>
          <w:rFonts w:ascii="Calibri" w:hAnsi="Calibri"/>
          <w:b/>
          <w:u w:val="single"/>
          <w:lang w:val="es-SV"/>
        </w:rPr>
      </w:pPr>
    </w:p>
    <w:p w:rsidR="00E51B4E" w:rsidRPr="00924913" w:rsidRDefault="0020699E" w:rsidP="0020699E">
      <w:pPr>
        <w:widowControl w:val="0"/>
        <w:tabs>
          <w:tab w:val="left" w:pos="851"/>
        </w:tabs>
        <w:spacing w:after="120" w:line="240" w:lineRule="auto"/>
        <w:jc w:val="both"/>
        <w:outlineLvl w:val="0"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Calibri" w:hAnsi="Calibri"/>
          <w:szCs w:val="20"/>
          <w:lang w:val="es-SV"/>
        </w:rPr>
        <w:t xml:space="preserve">1.- </w:t>
      </w:r>
      <w:r w:rsidR="0021728D" w:rsidRPr="00E51B4E">
        <w:rPr>
          <w:rFonts w:ascii="Calibri" w:hAnsi="Calibri"/>
          <w:szCs w:val="20"/>
          <w:lang w:val="es-SV"/>
        </w:rPr>
        <w:t xml:space="preserve">Presentar una solicitud </w:t>
      </w:r>
      <w:r w:rsidR="00E51B4E" w:rsidRPr="00E51B4E">
        <w:rPr>
          <w:rFonts w:ascii="Calibri" w:hAnsi="Calibri"/>
          <w:szCs w:val="20"/>
          <w:lang w:val="es-SV"/>
        </w:rPr>
        <w:t>a la Superintendencia suscrita por el Representante Legal o Apoderado de la Casa acompañada de la información y documentación siguiente:</w:t>
      </w:r>
      <w:r w:rsidR="00E51B4E" w:rsidRPr="00924913">
        <w:rPr>
          <w:rFonts w:ascii="Arial Narrow" w:eastAsia="Calibri" w:hAnsi="Arial Narrow" w:cs="Times New Roman"/>
          <w:sz w:val="24"/>
          <w:szCs w:val="24"/>
        </w:rPr>
        <w:t xml:space="preserve"> </w:t>
      </w:r>
    </w:p>
    <w:p w:rsidR="00E51B4E" w:rsidRPr="00E51B4E" w:rsidRDefault="00E51B4E" w:rsidP="00E51B4E">
      <w:pPr>
        <w:numPr>
          <w:ilvl w:val="4"/>
          <w:numId w:val="44"/>
        </w:numPr>
        <w:tabs>
          <w:tab w:val="num" w:pos="884"/>
        </w:tabs>
        <w:spacing w:after="120" w:line="240" w:lineRule="auto"/>
        <w:ind w:left="851" w:hanging="425"/>
        <w:contextualSpacing/>
        <w:jc w:val="both"/>
        <w:rPr>
          <w:rFonts w:ascii="Calibri" w:hAnsi="Calibri"/>
          <w:szCs w:val="20"/>
          <w:lang w:val="es-SV"/>
        </w:rPr>
      </w:pPr>
      <w:r w:rsidRPr="00E51B4E">
        <w:rPr>
          <w:rFonts w:ascii="Calibri" w:hAnsi="Calibri"/>
          <w:szCs w:val="20"/>
          <w:lang w:val="es-SV"/>
        </w:rPr>
        <w:t xml:space="preserve">Certificación del punto de acta de la Junta Directiva en que se acuerda solicitar la autorización para brindar el servicio de intermediación con valores extranjeros; </w:t>
      </w:r>
    </w:p>
    <w:p w:rsidR="00E51B4E" w:rsidRPr="00E51B4E" w:rsidRDefault="00E51B4E" w:rsidP="00E51B4E">
      <w:pPr>
        <w:numPr>
          <w:ilvl w:val="4"/>
          <w:numId w:val="44"/>
        </w:numPr>
        <w:spacing w:after="120" w:line="240" w:lineRule="auto"/>
        <w:ind w:left="851" w:hanging="425"/>
        <w:contextualSpacing/>
        <w:jc w:val="both"/>
        <w:rPr>
          <w:rFonts w:ascii="Calibri" w:hAnsi="Calibri"/>
          <w:szCs w:val="20"/>
          <w:lang w:val="es-SV"/>
        </w:rPr>
      </w:pPr>
      <w:r w:rsidRPr="00E51B4E">
        <w:rPr>
          <w:rFonts w:ascii="Calibri" w:hAnsi="Calibri"/>
          <w:szCs w:val="20"/>
          <w:lang w:val="es-SV"/>
        </w:rPr>
        <w:t xml:space="preserve">Manual de políticas y procedimientos para la negociación de valores extranjeros, de conformidad a lo establecido en el artículo 30 de las presentes Normas; </w:t>
      </w:r>
    </w:p>
    <w:p w:rsidR="00E51B4E" w:rsidRPr="00E51B4E" w:rsidRDefault="00E51B4E" w:rsidP="00E51B4E">
      <w:pPr>
        <w:numPr>
          <w:ilvl w:val="4"/>
          <w:numId w:val="44"/>
        </w:numPr>
        <w:tabs>
          <w:tab w:val="num" w:pos="884"/>
        </w:tabs>
        <w:spacing w:after="120" w:line="240" w:lineRule="auto"/>
        <w:ind w:left="851" w:hanging="425"/>
        <w:contextualSpacing/>
        <w:jc w:val="both"/>
        <w:rPr>
          <w:rFonts w:ascii="Calibri" w:hAnsi="Calibri"/>
          <w:szCs w:val="20"/>
          <w:lang w:val="es-SV"/>
        </w:rPr>
      </w:pPr>
      <w:r w:rsidRPr="00E51B4E">
        <w:rPr>
          <w:rFonts w:ascii="Calibri" w:hAnsi="Calibri"/>
          <w:szCs w:val="20"/>
          <w:lang w:val="es-SV"/>
        </w:rPr>
        <w:t xml:space="preserve">Copia del contrato que les permita acceso directo al menos a un sistema internacional de información financiera proveído por sistemas tales como </w:t>
      </w:r>
      <w:proofErr w:type="spellStart"/>
      <w:r w:rsidRPr="00E51B4E">
        <w:rPr>
          <w:rFonts w:ascii="Calibri" w:hAnsi="Calibri"/>
          <w:szCs w:val="20"/>
          <w:lang w:val="es-SV"/>
        </w:rPr>
        <w:t>Bloomberg</w:t>
      </w:r>
      <w:proofErr w:type="spellEnd"/>
      <w:r w:rsidRPr="00E51B4E">
        <w:rPr>
          <w:rFonts w:ascii="Calibri" w:hAnsi="Calibri"/>
          <w:szCs w:val="20"/>
          <w:lang w:val="es-SV"/>
        </w:rPr>
        <w:t>, Reuters u otro sistema equivalente a estos, reconocidos por la Superintendencia, de conformidad a lo establecido en el artículo 10 de la Ley del Mercado, siempre que dicha información sea similar a la que se encuentra en los sistemas internacionales de información mencionados, en lo referente a su contenido, calidad y disponibilidad;</w:t>
      </w:r>
    </w:p>
    <w:p w:rsidR="00E51B4E" w:rsidRPr="00E51B4E" w:rsidRDefault="00E51B4E" w:rsidP="00E51B4E">
      <w:pPr>
        <w:numPr>
          <w:ilvl w:val="4"/>
          <w:numId w:val="44"/>
        </w:numPr>
        <w:tabs>
          <w:tab w:val="num" w:pos="884"/>
        </w:tabs>
        <w:spacing w:after="120" w:line="240" w:lineRule="auto"/>
        <w:ind w:left="851" w:hanging="425"/>
        <w:contextualSpacing/>
        <w:jc w:val="both"/>
        <w:rPr>
          <w:rFonts w:ascii="Calibri" w:hAnsi="Calibri"/>
          <w:szCs w:val="20"/>
          <w:lang w:val="es-SV"/>
        </w:rPr>
      </w:pPr>
      <w:r w:rsidRPr="00E51B4E">
        <w:rPr>
          <w:rFonts w:ascii="Calibri" w:hAnsi="Calibri"/>
          <w:szCs w:val="20"/>
          <w:lang w:val="es-SV"/>
        </w:rPr>
        <w:t>Copia de los modelos de contratos a firmar con los clientes para brindar el servicio de operaciones con valores extranjeros, que se deberán depositar conforme a la Ley de Protección al Consumidor y a los lineamientos establecidos en el Anexo No. 5 de las presentes Normas;</w:t>
      </w:r>
    </w:p>
    <w:p w:rsidR="00E51B4E" w:rsidRPr="00E51B4E" w:rsidRDefault="00E51B4E" w:rsidP="00E51B4E">
      <w:pPr>
        <w:numPr>
          <w:ilvl w:val="4"/>
          <w:numId w:val="44"/>
        </w:numPr>
        <w:tabs>
          <w:tab w:val="num" w:pos="884"/>
        </w:tabs>
        <w:spacing w:after="120" w:line="240" w:lineRule="auto"/>
        <w:ind w:left="851" w:hanging="425"/>
        <w:contextualSpacing/>
        <w:jc w:val="both"/>
        <w:rPr>
          <w:rFonts w:ascii="Calibri" w:hAnsi="Calibri"/>
          <w:szCs w:val="20"/>
          <w:lang w:val="es-SV"/>
        </w:rPr>
      </w:pPr>
      <w:r w:rsidRPr="00E51B4E">
        <w:rPr>
          <w:rFonts w:ascii="Calibri" w:hAnsi="Calibri"/>
          <w:szCs w:val="20"/>
          <w:lang w:val="es-SV"/>
        </w:rPr>
        <w:t>Copia del contrato o convenio con el intermediario extranjero autorizado para realizar operaciones con los valores a negociar;</w:t>
      </w:r>
      <w:r w:rsidRPr="00E51B4E">
        <w:rPr>
          <w:rFonts w:ascii="Calibri" w:hAnsi="Calibri"/>
          <w:szCs w:val="20"/>
          <w:lang w:val="es-SV"/>
        </w:rPr>
        <w:tab/>
      </w:r>
    </w:p>
    <w:p w:rsidR="00E51B4E" w:rsidRPr="00E51B4E" w:rsidRDefault="00E51B4E" w:rsidP="00E51B4E">
      <w:pPr>
        <w:numPr>
          <w:ilvl w:val="4"/>
          <w:numId w:val="44"/>
        </w:numPr>
        <w:tabs>
          <w:tab w:val="num" w:pos="884"/>
        </w:tabs>
        <w:spacing w:after="120" w:line="240" w:lineRule="auto"/>
        <w:ind w:left="851" w:hanging="425"/>
        <w:contextualSpacing/>
        <w:jc w:val="both"/>
        <w:rPr>
          <w:rFonts w:ascii="Calibri" w:hAnsi="Calibri"/>
          <w:szCs w:val="20"/>
          <w:lang w:val="es-SV"/>
        </w:rPr>
      </w:pPr>
      <w:r w:rsidRPr="00E51B4E">
        <w:rPr>
          <w:rFonts w:ascii="Calibri" w:hAnsi="Calibri"/>
          <w:szCs w:val="20"/>
          <w:lang w:val="es-SV"/>
        </w:rPr>
        <w:t>Detalle del personal que participará en la ejecución del servicio de negociación con valores extranjeros, que incluya el nombre, edad, profesión y domicilio, así como copia de la documentación que acredite el cumplimiento de lo establecido en el artículo 33 de la N</w:t>
      </w:r>
      <w:r w:rsidR="0020699E">
        <w:rPr>
          <w:rFonts w:ascii="Calibri" w:hAnsi="Calibri"/>
          <w:szCs w:val="20"/>
          <w:lang w:val="es-SV"/>
        </w:rPr>
        <w:t>DMC-12</w:t>
      </w:r>
      <w:r w:rsidRPr="00E51B4E">
        <w:rPr>
          <w:rFonts w:ascii="Calibri" w:hAnsi="Calibri"/>
          <w:szCs w:val="20"/>
          <w:lang w:val="es-SV"/>
        </w:rPr>
        <w:t xml:space="preserve"> </w:t>
      </w:r>
    </w:p>
    <w:p w:rsidR="00E51B4E" w:rsidRDefault="00E51B4E" w:rsidP="00E51B4E">
      <w:pPr>
        <w:numPr>
          <w:ilvl w:val="4"/>
          <w:numId w:val="44"/>
        </w:numPr>
        <w:tabs>
          <w:tab w:val="num" w:pos="884"/>
        </w:tabs>
        <w:spacing w:after="120" w:line="240" w:lineRule="auto"/>
        <w:ind w:left="851" w:hanging="425"/>
        <w:contextualSpacing/>
        <w:jc w:val="both"/>
        <w:rPr>
          <w:rFonts w:ascii="Calibri" w:hAnsi="Calibri"/>
          <w:szCs w:val="20"/>
          <w:lang w:val="es-SV"/>
        </w:rPr>
      </w:pPr>
      <w:r w:rsidRPr="00E51B4E">
        <w:rPr>
          <w:rFonts w:ascii="Calibri" w:hAnsi="Calibri"/>
          <w:szCs w:val="20"/>
          <w:lang w:val="es-SV"/>
        </w:rPr>
        <w:t>Plan anual de capacitación para el personal que participará en la ejecución del servicio de negociación con valores extranjeros.</w:t>
      </w:r>
    </w:p>
    <w:p w:rsidR="0020699E" w:rsidRDefault="0020699E" w:rsidP="0020699E">
      <w:pPr>
        <w:spacing w:after="120" w:line="240" w:lineRule="auto"/>
        <w:ind w:left="851"/>
        <w:contextualSpacing/>
        <w:jc w:val="both"/>
        <w:rPr>
          <w:rFonts w:ascii="Calibri" w:hAnsi="Calibri"/>
          <w:szCs w:val="20"/>
          <w:lang w:val="es-SV"/>
        </w:rPr>
      </w:pPr>
    </w:p>
    <w:p w:rsidR="0020699E" w:rsidRDefault="0020699E" w:rsidP="0020699E">
      <w:pPr>
        <w:spacing w:after="120" w:line="240" w:lineRule="auto"/>
        <w:ind w:left="851"/>
        <w:contextualSpacing/>
        <w:jc w:val="both"/>
        <w:rPr>
          <w:rFonts w:ascii="Calibri" w:hAnsi="Calibri"/>
          <w:szCs w:val="20"/>
          <w:lang w:val="es-SV"/>
        </w:rPr>
      </w:pPr>
    </w:p>
    <w:p w:rsidR="0020699E" w:rsidRPr="00E51B4E" w:rsidRDefault="0020699E" w:rsidP="0020699E">
      <w:pPr>
        <w:spacing w:after="120" w:line="240" w:lineRule="auto"/>
        <w:ind w:left="851"/>
        <w:contextualSpacing/>
        <w:jc w:val="both"/>
        <w:rPr>
          <w:rFonts w:ascii="Calibri" w:hAnsi="Calibri"/>
          <w:szCs w:val="20"/>
          <w:lang w:val="es-SV"/>
        </w:rPr>
      </w:pPr>
    </w:p>
    <w:p w:rsidR="000F3205" w:rsidRPr="000F3205" w:rsidRDefault="0020699E" w:rsidP="0020699E">
      <w:pPr>
        <w:widowControl w:val="0"/>
        <w:tabs>
          <w:tab w:val="left" w:pos="851"/>
        </w:tabs>
        <w:spacing w:after="120" w:line="240" w:lineRule="auto"/>
        <w:jc w:val="both"/>
        <w:outlineLvl w:val="0"/>
        <w:rPr>
          <w:rFonts w:ascii="Calibri" w:hAnsi="Calibri"/>
          <w:szCs w:val="20"/>
          <w:lang w:val="es-SV"/>
        </w:rPr>
      </w:pPr>
      <w:r>
        <w:rPr>
          <w:rFonts w:ascii="Calibri" w:hAnsi="Calibri"/>
          <w:szCs w:val="20"/>
          <w:lang w:val="es-SV"/>
        </w:rPr>
        <w:t xml:space="preserve">2.- </w:t>
      </w:r>
      <w:r w:rsidR="000F3205">
        <w:rPr>
          <w:rFonts w:ascii="Calibri" w:hAnsi="Calibri"/>
          <w:szCs w:val="20"/>
          <w:lang w:val="es-SV"/>
        </w:rPr>
        <w:t xml:space="preserve">La </w:t>
      </w:r>
      <w:r w:rsidR="0021728D" w:rsidRPr="002945F6">
        <w:rPr>
          <w:rFonts w:ascii="Calibri" w:hAnsi="Calibri"/>
          <w:szCs w:val="20"/>
          <w:lang w:val="es-SV"/>
        </w:rPr>
        <w:t xml:space="preserve">Casa </w:t>
      </w:r>
      <w:r w:rsidR="000F3205" w:rsidRPr="000F3205">
        <w:rPr>
          <w:rFonts w:ascii="Calibri" w:hAnsi="Calibri"/>
          <w:szCs w:val="20"/>
          <w:lang w:val="es-SV"/>
        </w:rPr>
        <w:t xml:space="preserve">deberá contar con los registros internos siguientes: </w:t>
      </w:r>
    </w:p>
    <w:p w:rsidR="000F3205" w:rsidRPr="000F3205" w:rsidRDefault="000F3205" w:rsidP="000F3205">
      <w:pPr>
        <w:numPr>
          <w:ilvl w:val="0"/>
          <w:numId w:val="47"/>
        </w:numPr>
        <w:spacing w:before="120" w:after="0" w:line="240" w:lineRule="auto"/>
        <w:ind w:left="425" w:hanging="425"/>
        <w:contextualSpacing/>
        <w:jc w:val="both"/>
        <w:rPr>
          <w:rFonts w:ascii="Calibri" w:hAnsi="Calibri"/>
          <w:szCs w:val="20"/>
          <w:lang w:val="es-SV"/>
        </w:rPr>
      </w:pPr>
      <w:r w:rsidRPr="000F3205">
        <w:rPr>
          <w:rFonts w:ascii="Calibri" w:hAnsi="Calibri"/>
          <w:szCs w:val="20"/>
          <w:lang w:val="es-SV"/>
        </w:rPr>
        <w:t xml:space="preserve">Operación con valores extranjeros realizada fuera de la República; </w:t>
      </w:r>
    </w:p>
    <w:p w:rsidR="000F3205" w:rsidRPr="000F3205" w:rsidRDefault="000F3205" w:rsidP="000F3205">
      <w:pPr>
        <w:numPr>
          <w:ilvl w:val="0"/>
          <w:numId w:val="47"/>
        </w:numPr>
        <w:spacing w:before="120" w:after="0" w:line="240" w:lineRule="auto"/>
        <w:ind w:left="425" w:hanging="425"/>
        <w:contextualSpacing/>
        <w:jc w:val="both"/>
        <w:rPr>
          <w:rFonts w:ascii="Calibri" w:hAnsi="Calibri"/>
          <w:szCs w:val="20"/>
          <w:lang w:val="es-SV"/>
        </w:rPr>
      </w:pPr>
      <w:r w:rsidRPr="000F3205">
        <w:rPr>
          <w:rFonts w:ascii="Calibri" w:hAnsi="Calibri"/>
          <w:szCs w:val="20"/>
          <w:lang w:val="es-SV"/>
        </w:rPr>
        <w:t xml:space="preserve">Estados de cuenta actualizados de valores extranjeros intermediados por esta; </w:t>
      </w:r>
    </w:p>
    <w:p w:rsidR="000F3205" w:rsidRPr="000F3205" w:rsidRDefault="000F3205" w:rsidP="000F3205">
      <w:pPr>
        <w:numPr>
          <w:ilvl w:val="0"/>
          <w:numId w:val="47"/>
        </w:numPr>
        <w:spacing w:before="120" w:after="0" w:line="240" w:lineRule="auto"/>
        <w:ind w:left="425" w:hanging="425"/>
        <w:contextualSpacing/>
        <w:jc w:val="both"/>
        <w:rPr>
          <w:rFonts w:ascii="Calibri" w:hAnsi="Calibri"/>
          <w:szCs w:val="20"/>
          <w:lang w:val="es-SV"/>
        </w:rPr>
      </w:pPr>
      <w:r w:rsidRPr="000F3205">
        <w:rPr>
          <w:rFonts w:ascii="Calibri" w:hAnsi="Calibri"/>
          <w:szCs w:val="20"/>
          <w:lang w:val="es-SV"/>
        </w:rPr>
        <w:t>Planes de capacitación del personal autorizado para la realización de operaci</w:t>
      </w:r>
      <w:r w:rsidR="0020699E">
        <w:rPr>
          <w:rFonts w:ascii="Calibri" w:hAnsi="Calibri"/>
          <w:szCs w:val="20"/>
          <w:lang w:val="es-SV"/>
        </w:rPr>
        <w:t>ones con valores extranjeros</w:t>
      </w:r>
    </w:p>
    <w:p w:rsidR="000F3205" w:rsidRPr="000F3205" w:rsidRDefault="000F3205" w:rsidP="000F3205">
      <w:pPr>
        <w:numPr>
          <w:ilvl w:val="0"/>
          <w:numId w:val="47"/>
        </w:numPr>
        <w:spacing w:before="120" w:after="0" w:line="240" w:lineRule="auto"/>
        <w:ind w:left="425" w:hanging="425"/>
        <w:contextualSpacing/>
        <w:jc w:val="both"/>
        <w:rPr>
          <w:rFonts w:ascii="Calibri" w:hAnsi="Calibri"/>
          <w:szCs w:val="20"/>
          <w:lang w:val="es-SV"/>
        </w:rPr>
      </w:pPr>
      <w:r w:rsidRPr="000F3205">
        <w:rPr>
          <w:rFonts w:ascii="Calibri" w:hAnsi="Calibri"/>
          <w:szCs w:val="20"/>
          <w:lang w:val="es-SV"/>
        </w:rPr>
        <w:t xml:space="preserve">Contratos firmados con entidades extranjeras, en razón de las operaciones con valores extranjeros. </w:t>
      </w:r>
    </w:p>
    <w:p w:rsidR="000F3205" w:rsidRPr="000F3205" w:rsidRDefault="000F3205" w:rsidP="000F3205">
      <w:pPr>
        <w:spacing w:line="240" w:lineRule="auto"/>
        <w:ind w:left="720"/>
        <w:contextualSpacing/>
        <w:jc w:val="both"/>
        <w:rPr>
          <w:rFonts w:ascii="Calibri" w:hAnsi="Calibri"/>
          <w:szCs w:val="20"/>
          <w:lang w:val="es-SV"/>
        </w:rPr>
      </w:pPr>
    </w:p>
    <w:p w:rsidR="000F3205" w:rsidRPr="000F3205" w:rsidRDefault="0020699E" w:rsidP="0020699E">
      <w:pPr>
        <w:widowControl w:val="0"/>
        <w:tabs>
          <w:tab w:val="left" w:pos="851"/>
        </w:tabs>
        <w:spacing w:after="120" w:line="240" w:lineRule="auto"/>
        <w:jc w:val="both"/>
        <w:outlineLvl w:val="0"/>
        <w:rPr>
          <w:rFonts w:ascii="Calibri" w:hAnsi="Calibri"/>
          <w:szCs w:val="20"/>
          <w:lang w:val="es-SV"/>
        </w:rPr>
      </w:pPr>
      <w:r>
        <w:rPr>
          <w:rFonts w:ascii="Calibri" w:hAnsi="Calibri"/>
          <w:szCs w:val="20"/>
          <w:lang w:val="es-SV"/>
        </w:rPr>
        <w:t>3.-</w:t>
      </w:r>
      <w:r w:rsidR="000F3205">
        <w:rPr>
          <w:rFonts w:ascii="Calibri" w:hAnsi="Calibri"/>
          <w:szCs w:val="20"/>
          <w:lang w:val="es-SV"/>
        </w:rPr>
        <w:t>D</w:t>
      </w:r>
      <w:r w:rsidR="0021728D" w:rsidRPr="002945F6">
        <w:rPr>
          <w:rFonts w:ascii="Calibri" w:hAnsi="Calibri"/>
          <w:szCs w:val="20"/>
          <w:lang w:val="es-SV"/>
        </w:rPr>
        <w:t>eberá contar con</w:t>
      </w:r>
      <w:r w:rsidR="000F3205">
        <w:rPr>
          <w:rFonts w:ascii="Calibri" w:hAnsi="Calibri"/>
          <w:szCs w:val="20"/>
          <w:lang w:val="es-SV"/>
        </w:rPr>
        <w:t xml:space="preserve"> el</w:t>
      </w:r>
      <w:r w:rsidR="0021728D" w:rsidRPr="002945F6">
        <w:rPr>
          <w:rFonts w:ascii="Calibri" w:hAnsi="Calibri"/>
          <w:szCs w:val="20"/>
          <w:lang w:val="es-SV"/>
        </w:rPr>
        <w:t xml:space="preserve"> </w:t>
      </w:r>
      <w:r w:rsidR="000F3205" w:rsidRPr="000F3205">
        <w:rPr>
          <w:rFonts w:ascii="Calibri" w:hAnsi="Calibri"/>
          <w:szCs w:val="20"/>
          <w:lang w:val="es-SV"/>
        </w:rPr>
        <w:t xml:space="preserve">manual que contenga los procedimientos y políticas para la negociación de valores extranjeros deberá incluir como mínimo lo siguiente: </w:t>
      </w:r>
    </w:p>
    <w:p w:rsidR="000F3205" w:rsidRPr="000F3205" w:rsidRDefault="000F3205" w:rsidP="000F3205">
      <w:pPr>
        <w:numPr>
          <w:ilvl w:val="0"/>
          <w:numId w:val="49"/>
        </w:numPr>
        <w:spacing w:before="120" w:after="0" w:line="240" w:lineRule="auto"/>
        <w:contextualSpacing/>
        <w:jc w:val="both"/>
        <w:rPr>
          <w:rFonts w:ascii="Calibri" w:hAnsi="Calibri"/>
          <w:szCs w:val="20"/>
          <w:lang w:val="es-SV"/>
        </w:rPr>
      </w:pPr>
      <w:r w:rsidRPr="000F3205">
        <w:rPr>
          <w:rFonts w:ascii="Calibri" w:hAnsi="Calibri"/>
          <w:szCs w:val="20"/>
          <w:lang w:val="es-SV"/>
        </w:rPr>
        <w:t>Designación y funcionamiento del personal responsable en las áreas de negocio, tesorería, contabilidad, administración y operaciones, identificando los puestos y responsabilidades y detallando los procedimientos que desarrollan. Este manual deberá comprender las funciones relacionadas al envío</w:t>
      </w:r>
      <w:r w:rsidR="0020699E">
        <w:rPr>
          <w:rFonts w:ascii="Calibri" w:hAnsi="Calibri"/>
          <w:szCs w:val="20"/>
          <w:lang w:val="es-SV"/>
        </w:rPr>
        <w:t xml:space="preserve"> de información a los clientes</w:t>
      </w:r>
    </w:p>
    <w:p w:rsidR="000F3205" w:rsidRPr="000F3205" w:rsidRDefault="000F3205" w:rsidP="000F3205">
      <w:pPr>
        <w:numPr>
          <w:ilvl w:val="0"/>
          <w:numId w:val="49"/>
        </w:numPr>
        <w:spacing w:before="120" w:after="0" w:line="240" w:lineRule="auto"/>
        <w:ind w:left="425" w:hanging="425"/>
        <w:contextualSpacing/>
        <w:jc w:val="both"/>
        <w:rPr>
          <w:rFonts w:ascii="Calibri" w:hAnsi="Calibri"/>
          <w:szCs w:val="20"/>
          <w:lang w:val="es-SV"/>
        </w:rPr>
      </w:pPr>
      <w:r w:rsidRPr="000F3205">
        <w:rPr>
          <w:rFonts w:ascii="Calibri" w:hAnsi="Calibri"/>
          <w:szCs w:val="20"/>
          <w:lang w:val="es-SV"/>
        </w:rPr>
        <w:t xml:space="preserve">Control, recepción y entrega de fondos de los clientes para adquirir o vender valores extranjeros; </w:t>
      </w:r>
    </w:p>
    <w:p w:rsidR="000F3205" w:rsidRPr="000F3205" w:rsidRDefault="000F3205" w:rsidP="000F3205">
      <w:pPr>
        <w:numPr>
          <w:ilvl w:val="0"/>
          <w:numId w:val="49"/>
        </w:numPr>
        <w:spacing w:before="120" w:after="0" w:line="240" w:lineRule="auto"/>
        <w:ind w:left="425" w:hanging="425"/>
        <w:contextualSpacing/>
        <w:jc w:val="both"/>
        <w:rPr>
          <w:rFonts w:ascii="Calibri" w:hAnsi="Calibri"/>
          <w:szCs w:val="20"/>
          <w:lang w:val="es-SV"/>
        </w:rPr>
      </w:pPr>
      <w:r w:rsidRPr="000F3205">
        <w:rPr>
          <w:rFonts w:ascii="Calibri" w:hAnsi="Calibri"/>
          <w:szCs w:val="20"/>
          <w:lang w:val="es-SV"/>
        </w:rPr>
        <w:t>Procesos operativos para la compra y venta de valores, identificándolos y describiendo el ciclo completo de los mismos. Además, otros procesos operativos que deberán realizarse de conformidad a lo establ</w:t>
      </w:r>
      <w:r w:rsidR="0020699E">
        <w:rPr>
          <w:rFonts w:ascii="Calibri" w:hAnsi="Calibri"/>
          <w:szCs w:val="20"/>
          <w:lang w:val="es-SV"/>
        </w:rPr>
        <w:t>ecido por las presentes Normas</w:t>
      </w:r>
    </w:p>
    <w:p w:rsidR="000F3205" w:rsidRPr="000F3205" w:rsidRDefault="000F3205" w:rsidP="000F3205">
      <w:pPr>
        <w:numPr>
          <w:ilvl w:val="0"/>
          <w:numId w:val="49"/>
        </w:numPr>
        <w:spacing w:before="120" w:after="0" w:line="240" w:lineRule="auto"/>
        <w:ind w:left="425" w:hanging="425"/>
        <w:contextualSpacing/>
        <w:jc w:val="both"/>
        <w:rPr>
          <w:rFonts w:ascii="Calibri" w:hAnsi="Calibri"/>
          <w:szCs w:val="20"/>
          <w:lang w:val="es-SV"/>
        </w:rPr>
      </w:pPr>
      <w:r w:rsidRPr="000F3205">
        <w:rPr>
          <w:rFonts w:ascii="Calibri" w:hAnsi="Calibri"/>
          <w:szCs w:val="20"/>
          <w:lang w:val="es-SV"/>
        </w:rPr>
        <w:t>Documentación de respaldo de los registros contables de los valores extranjeros y la oportunidad en que se asentarán con base a</w:t>
      </w:r>
      <w:r w:rsidR="0020699E">
        <w:rPr>
          <w:rFonts w:ascii="Calibri" w:hAnsi="Calibri"/>
          <w:szCs w:val="20"/>
          <w:lang w:val="es-SV"/>
        </w:rPr>
        <w:t xml:space="preserve"> la realización de los eventos</w:t>
      </w:r>
    </w:p>
    <w:p w:rsidR="000F3205" w:rsidRPr="000F3205" w:rsidRDefault="000F3205" w:rsidP="000F3205">
      <w:pPr>
        <w:numPr>
          <w:ilvl w:val="0"/>
          <w:numId w:val="49"/>
        </w:numPr>
        <w:spacing w:before="120" w:after="0" w:line="240" w:lineRule="auto"/>
        <w:ind w:left="425" w:hanging="425"/>
        <w:contextualSpacing/>
        <w:jc w:val="both"/>
        <w:rPr>
          <w:rFonts w:ascii="Calibri" w:hAnsi="Calibri"/>
          <w:szCs w:val="20"/>
          <w:lang w:val="es-SV"/>
        </w:rPr>
      </w:pPr>
      <w:r w:rsidRPr="000F3205">
        <w:rPr>
          <w:rFonts w:ascii="Calibri" w:hAnsi="Calibri"/>
          <w:szCs w:val="20"/>
          <w:lang w:val="es-SV"/>
        </w:rPr>
        <w:t>Sistema de archivo de la documentación que respalde los registros contables de las transacciones efectuadas con valores extranjeros y los procedimientos</w:t>
      </w:r>
      <w:r w:rsidR="0020699E">
        <w:rPr>
          <w:rFonts w:ascii="Calibri" w:hAnsi="Calibri"/>
          <w:szCs w:val="20"/>
          <w:lang w:val="es-SV"/>
        </w:rPr>
        <w:t xml:space="preserve"> de seguridad y disponibilidad</w:t>
      </w:r>
    </w:p>
    <w:p w:rsidR="000F3205" w:rsidRPr="000F3205" w:rsidRDefault="000F3205" w:rsidP="000F3205">
      <w:pPr>
        <w:numPr>
          <w:ilvl w:val="0"/>
          <w:numId w:val="49"/>
        </w:numPr>
        <w:spacing w:before="120" w:after="0" w:line="240" w:lineRule="auto"/>
        <w:ind w:left="425" w:hanging="425"/>
        <w:contextualSpacing/>
        <w:jc w:val="both"/>
        <w:rPr>
          <w:rFonts w:ascii="Calibri" w:hAnsi="Calibri"/>
          <w:szCs w:val="20"/>
          <w:lang w:val="es-SV"/>
        </w:rPr>
      </w:pPr>
      <w:r w:rsidRPr="000F3205">
        <w:rPr>
          <w:rFonts w:ascii="Calibri" w:hAnsi="Calibri"/>
          <w:szCs w:val="20"/>
          <w:lang w:val="es-SV"/>
        </w:rPr>
        <w:t>Política de información a los clientes a que se refiere el artículo 26 de la</w:t>
      </w:r>
      <w:r w:rsidR="0020699E">
        <w:rPr>
          <w:rFonts w:ascii="Calibri" w:hAnsi="Calibri"/>
          <w:szCs w:val="20"/>
          <w:lang w:val="es-SV"/>
        </w:rPr>
        <w:t xml:space="preserve"> NDMC-12</w:t>
      </w:r>
    </w:p>
    <w:p w:rsidR="0038622E" w:rsidRDefault="000F3205" w:rsidP="000F3205">
      <w:pPr>
        <w:numPr>
          <w:ilvl w:val="0"/>
          <w:numId w:val="49"/>
        </w:numPr>
        <w:spacing w:before="120" w:after="0" w:line="240" w:lineRule="auto"/>
        <w:ind w:left="425" w:hanging="425"/>
        <w:contextualSpacing/>
        <w:jc w:val="both"/>
        <w:rPr>
          <w:rFonts w:ascii="Calibri" w:hAnsi="Calibri"/>
          <w:szCs w:val="20"/>
          <w:lang w:val="es-SV"/>
        </w:rPr>
      </w:pPr>
      <w:r w:rsidRPr="000F3205">
        <w:rPr>
          <w:rFonts w:ascii="Calibri" w:hAnsi="Calibri"/>
          <w:szCs w:val="20"/>
          <w:lang w:val="es-SV"/>
        </w:rPr>
        <w:t>Información a proporcionar a los inversionistas de la oferta o promoción</w:t>
      </w:r>
      <w:r w:rsidRPr="0020699E">
        <w:rPr>
          <w:rFonts w:ascii="Calibri" w:hAnsi="Calibri"/>
          <w:szCs w:val="20"/>
          <w:lang w:val="es-SV"/>
        </w:rPr>
        <w:t xml:space="preserve"> de los valores extranjeros en forma detallada y los medios por los cuales lo harán. </w:t>
      </w:r>
    </w:p>
    <w:p w:rsidR="0020699E" w:rsidRDefault="0020699E" w:rsidP="0020699E">
      <w:pPr>
        <w:spacing w:before="120" w:after="0" w:line="240" w:lineRule="auto"/>
        <w:ind w:left="425"/>
        <w:contextualSpacing/>
        <w:jc w:val="both"/>
        <w:rPr>
          <w:rFonts w:ascii="Calibri" w:hAnsi="Calibri"/>
          <w:szCs w:val="20"/>
          <w:lang w:val="es-SV"/>
        </w:rPr>
      </w:pPr>
    </w:p>
    <w:p w:rsidR="0020699E" w:rsidRPr="0020699E" w:rsidRDefault="0020699E" w:rsidP="0020699E">
      <w:pPr>
        <w:spacing w:before="120" w:after="0" w:line="240" w:lineRule="auto"/>
        <w:ind w:left="425"/>
        <w:contextualSpacing/>
        <w:jc w:val="both"/>
        <w:rPr>
          <w:rFonts w:ascii="Calibri" w:hAnsi="Calibri"/>
          <w:szCs w:val="20"/>
        </w:rPr>
      </w:pPr>
    </w:p>
    <w:p w:rsidR="00C24332" w:rsidRDefault="00C24332" w:rsidP="0021728D">
      <w:pPr>
        <w:spacing w:line="240" w:lineRule="auto"/>
        <w:rPr>
          <w:lang w:val="es-SV"/>
        </w:rPr>
      </w:pPr>
    </w:p>
    <w:p w:rsidR="00C24332" w:rsidRDefault="00C24332" w:rsidP="00C07FA1">
      <w:pPr>
        <w:rPr>
          <w:lang w:val="es-SV"/>
        </w:rPr>
      </w:pPr>
    </w:p>
    <w:sectPr w:rsidR="00C24332" w:rsidSect="00BB082E">
      <w:headerReference w:type="default" r:id="rId8"/>
      <w:footerReference w:type="default" r:id="rId9"/>
      <w:pgSz w:w="11906" w:h="16838"/>
      <w:pgMar w:top="167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3205" w:rsidRDefault="000F3205" w:rsidP="00BB082E">
      <w:pPr>
        <w:spacing w:after="0" w:line="240" w:lineRule="auto"/>
      </w:pPr>
      <w:r>
        <w:separator/>
      </w:r>
    </w:p>
  </w:endnote>
  <w:endnote w:type="continuationSeparator" w:id="0">
    <w:p w:rsidR="000F3205" w:rsidRDefault="000F3205" w:rsidP="00BB0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92585"/>
      <w:docPartObj>
        <w:docPartGallery w:val="Page Numbers (Bottom of Page)"/>
        <w:docPartUnique/>
      </w:docPartObj>
    </w:sdtPr>
    <w:sdtContent>
      <w:p w:rsidR="000F3205" w:rsidRDefault="000F3205">
        <w:pPr>
          <w:pStyle w:val="Piedepgina"/>
        </w:pPr>
        <w:r w:rsidRPr="00AA1091">
          <w:rPr>
            <w:lang w:eastAsia="zh-TW"/>
          </w:rPr>
          <w:pict>
            <v:rect id="_x0000_s40961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40961" inset=",0,,0">
                <w:txbxContent>
                  <w:p w:rsidR="000F3205" w:rsidRPr="0021728D" w:rsidRDefault="000F3205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b/>
                        <w:color w:val="0F243E" w:themeColor="text2" w:themeShade="80"/>
                        <w:sz w:val="28"/>
                      </w:rPr>
                    </w:pPr>
                    <w:r w:rsidRPr="0021728D">
                      <w:rPr>
                        <w:b/>
                        <w:color w:val="0F243E" w:themeColor="text2" w:themeShade="80"/>
                        <w:sz w:val="28"/>
                      </w:rPr>
                      <w:fldChar w:fldCharType="begin"/>
                    </w:r>
                    <w:r w:rsidRPr="0021728D">
                      <w:rPr>
                        <w:b/>
                        <w:color w:val="0F243E" w:themeColor="text2" w:themeShade="80"/>
                        <w:sz w:val="28"/>
                      </w:rPr>
                      <w:instrText xml:space="preserve"> PAGE   \* MERGEFORMAT </w:instrText>
                    </w:r>
                    <w:r w:rsidRPr="0021728D">
                      <w:rPr>
                        <w:b/>
                        <w:color w:val="0F243E" w:themeColor="text2" w:themeShade="80"/>
                        <w:sz w:val="28"/>
                      </w:rPr>
                      <w:fldChar w:fldCharType="separate"/>
                    </w:r>
                    <w:r w:rsidR="0020699E">
                      <w:rPr>
                        <w:b/>
                        <w:noProof/>
                        <w:color w:val="0F243E" w:themeColor="text2" w:themeShade="80"/>
                        <w:sz w:val="28"/>
                      </w:rPr>
                      <w:t>2</w:t>
                    </w:r>
                    <w:r w:rsidRPr="0021728D">
                      <w:rPr>
                        <w:b/>
                        <w:color w:val="0F243E" w:themeColor="text2" w:themeShade="8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3205" w:rsidRDefault="000F3205" w:rsidP="00BB082E">
      <w:pPr>
        <w:spacing w:after="0" w:line="240" w:lineRule="auto"/>
      </w:pPr>
      <w:r>
        <w:separator/>
      </w:r>
    </w:p>
  </w:footnote>
  <w:footnote w:type="continuationSeparator" w:id="0">
    <w:p w:rsidR="000F3205" w:rsidRDefault="000F3205" w:rsidP="00BB08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205" w:rsidRDefault="000F3205">
    <w:pPr>
      <w:pStyle w:val="Encabezado"/>
    </w:pPr>
    <w:r w:rsidRPr="0021728D">
      <w:rPr>
        <w:noProof/>
        <w:lang w:val="es-SV" w:eastAsia="es-SV"/>
      </w:rPr>
      <w:drawing>
        <wp:inline distT="0" distB="0" distL="0" distR="0">
          <wp:extent cx="2676525" cy="910044"/>
          <wp:effectExtent l="19050" t="0" r="9525" b="0"/>
          <wp:docPr id="8" name="1 Imagen" descr="SSF_GOES_T_con no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F_GOES_T_con no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89904" cy="9145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C634B"/>
    <w:multiLevelType w:val="hybridMultilevel"/>
    <w:tmpl w:val="E93E6DF0"/>
    <w:lvl w:ilvl="0" w:tplc="440A0015">
      <w:start w:val="1"/>
      <w:numFmt w:val="upperLetter"/>
      <w:lvlText w:val="%1.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05773"/>
    <w:multiLevelType w:val="hybridMultilevel"/>
    <w:tmpl w:val="4D2E591C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5">
      <w:start w:val="1"/>
      <w:numFmt w:val="upp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C2365"/>
    <w:multiLevelType w:val="hybridMultilevel"/>
    <w:tmpl w:val="B52A9FEC"/>
    <w:lvl w:ilvl="0" w:tplc="4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517846"/>
    <w:multiLevelType w:val="hybridMultilevel"/>
    <w:tmpl w:val="DE08908C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C50EA3"/>
    <w:multiLevelType w:val="hybridMultilevel"/>
    <w:tmpl w:val="9EBC18C6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CC24D6"/>
    <w:multiLevelType w:val="hybridMultilevel"/>
    <w:tmpl w:val="3CD072E0"/>
    <w:lvl w:ilvl="0" w:tplc="5106E8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D357A"/>
    <w:multiLevelType w:val="hybridMultilevel"/>
    <w:tmpl w:val="68AC22B6"/>
    <w:lvl w:ilvl="0" w:tplc="A0508FD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5">
      <w:start w:val="1"/>
      <w:numFmt w:val="upperLetter"/>
      <w:lvlText w:val="%2."/>
      <w:lvlJc w:val="left"/>
      <w:pPr>
        <w:ind w:left="1080" w:hanging="360"/>
      </w:pPr>
    </w:lvl>
    <w:lvl w:ilvl="2" w:tplc="CC5698C6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735682F"/>
    <w:multiLevelType w:val="hybridMultilevel"/>
    <w:tmpl w:val="A2A06F1A"/>
    <w:lvl w:ilvl="0" w:tplc="6754A02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D25F9C"/>
    <w:multiLevelType w:val="hybridMultilevel"/>
    <w:tmpl w:val="5C5492DA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7B6BD1"/>
    <w:multiLevelType w:val="hybridMultilevel"/>
    <w:tmpl w:val="FE1E91BE"/>
    <w:lvl w:ilvl="0" w:tplc="440A0011">
      <w:start w:val="1"/>
      <w:numFmt w:val="decimal"/>
      <w:lvlText w:val="%1)"/>
      <w:lvlJc w:val="left"/>
      <w:pPr>
        <w:ind w:left="360" w:hanging="360"/>
      </w:pPr>
    </w:lvl>
    <w:lvl w:ilvl="1" w:tplc="440A0011">
      <w:start w:val="1"/>
      <w:numFmt w:val="decimal"/>
      <w:lvlText w:val="%2)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CBE42AE"/>
    <w:multiLevelType w:val="hybridMultilevel"/>
    <w:tmpl w:val="BF080DCC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936A66"/>
    <w:multiLevelType w:val="hybridMultilevel"/>
    <w:tmpl w:val="14CE6CAC"/>
    <w:lvl w:ilvl="0" w:tplc="16A2CCA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5C7A2D"/>
    <w:multiLevelType w:val="hybridMultilevel"/>
    <w:tmpl w:val="91A4E59C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1A65F5"/>
    <w:multiLevelType w:val="hybridMultilevel"/>
    <w:tmpl w:val="E3361926"/>
    <w:lvl w:ilvl="0" w:tplc="4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0A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50827A6"/>
    <w:multiLevelType w:val="hybridMultilevel"/>
    <w:tmpl w:val="A2EA5D1E"/>
    <w:lvl w:ilvl="0" w:tplc="5648843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5">
      <w:start w:val="1"/>
      <w:numFmt w:val="upperLetter"/>
      <w:lvlText w:val="%2."/>
      <w:lvlJc w:val="left"/>
      <w:pPr>
        <w:ind w:left="1440" w:hanging="360"/>
      </w:pPr>
    </w:lvl>
    <w:lvl w:ilvl="2" w:tplc="CC5698C6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0A5DA0"/>
    <w:multiLevelType w:val="hybridMultilevel"/>
    <w:tmpl w:val="B52A9FEC"/>
    <w:lvl w:ilvl="0" w:tplc="4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642B00"/>
    <w:multiLevelType w:val="hybridMultilevel"/>
    <w:tmpl w:val="BF34C1F4"/>
    <w:lvl w:ilvl="0" w:tplc="440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B741242"/>
    <w:multiLevelType w:val="hybridMultilevel"/>
    <w:tmpl w:val="EAE88542"/>
    <w:lvl w:ilvl="0" w:tplc="7D103BF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C072BC"/>
    <w:multiLevelType w:val="hybridMultilevel"/>
    <w:tmpl w:val="A0CC1ED6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F86D78"/>
    <w:multiLevelType w:val="hybridMultilevel"/>
    <w:tmpl w:val="BDEA2B6C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984C84"/>
    <w:multiLevelType w:val="hybridMultilevel"/>
    <w:tmpl w:val="604E163A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5">
      <w:start w:val="1"/>
      <w:numFmt w:val="upperLetter"/>
      <w:lvlText w:val="%2."/>
      <w:lvlJc w:val="left"/>
      <w:pPr>
        <w:ind w:left="1440" w:hanging="360"/>
      </w:pPr>
    </w:lvl>
    <w:lvl w:ilvl="2" w:tplc="CC5698C6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6F717D"/>
    <w:multiLevelType w:val="hybridMultilevel"/>
    <w:tmpl w:val="4A04F938"/>
    <w:lvl w:ilvl="0" w:tplc="ADBC7E28">
      <w:start w:val="1"/>
      <w:numFmt w:val="bullet"/>
      <w:lvlText w:val="-"/>
      <w:lvlJc w:val="left"/>
      <w:pPr>
        <w:ind w:left="360" w:hanging="360"/>
      </w:pPr>
      <w:rPr>
        <w:rFonts w:ascii="Calibri" w:hAnsi="Calibri" w:cstheme="minorBidi" w:hint="default"/>
        <w:b/>
        <w:i w:val="0"/>
        <w:outline w:val="0"/>
        <w:shadow/>
        <w:emboss w:val="0"/>
        <w:imprint w:val="0"/>
        <w:color w:val="0F243E" w:themeColor="text2" w:themeShade="80"/>
        <w:sz w:val="28"/>
      </w:rPr>
    </w:lvl>
    <w:lvl w:ilvl="1" w:tplc="440A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CCF5C4F"/>
    <w:multiLevelType w:val="hybridMultilevel"/>
    <w:tmpl w:val="21D2F3B0"/>
    <w:lvl w:ilvl="0" w:tplc="440A0011">
      <w:start w:val="1"/>
      <w:numFmt w:val="decimal"/>
      <w:lvlText w:val="%1)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247764"/>
    <w:multiLevelType w:val="hybridMultilevel"/>
    <w:tmpl w:val="12B87C4C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5">
      <w:start w:val="1"/>
      <w:numFmt w:val="upperLetter"/>
      <w:lvlText w:val="%2."/>
      <w:lvlJc w:val="left"/>
      <w:pPr>
        <w:ind w:left="1440" w:hanging="360"/>
      </w:pPr>
    </w:lvl>
    <w:lvl w:ilvl="2" w:tplc="CC5698C6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583AC9"/>
    <w:multiLevelType w:val="hybridMultilevel"/>
    <w:tmpl w:val="01CA177A"/>
    <w:lvl w:ilvl="0" w:tplc="4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0A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5DC12A9"/>
    <w:multiLevelType w:val="hybridMultilevel"/>
    <w:tmpl w:val="82CC402A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194F73"/>
    <w:multiLevelType w:val="hybridMultilevel"/>
    <w:tmpl w:val="5E1E3DCC"/>
    <w:lvl w:ilvl="0" w:tplc="5648843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5B2224"/>
    <w:multiLevelType w:val="hybridMultilevel"/>
    <w:tmpl w:val="E10417D6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B67DF"/>
    <w:multiLevelType w:val="hybridMultilevel"/>
    <w:tmpl w:val="767029D8"/>
    <w:lvl w:ilvl="0" w:tplc="3334D47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u w:val="none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093445"/>
    <w:multiLevelType w:val="hybridMultilevel"/>
    <w:tmpl w:val="59C2EFC6"/>
    <w:lvl w:ilvl="0" w:tplc="440A001B">
      <w:start w:val="1"/>
      <w:numFmt w:val="lowerRoman"/>
      <w:lvlText w:val="%1."/>
      <w:lvlJc w:val="right"/>
      <w:pPr>
        <w:ind w:left="1440" w:hanging="360"/>
      </w:pPr>
    </w:lvl>
    <w:lvl w:ilvl="1" w:tplc="395A9CB0">
      <w:start w:val="1"/>
      <w:numFmt w:val="lowerLetter"/>
      <w:lvlText w:val="%2)"/>
      <w:lvlJc w:val="left"/>
      <w:pPr>
        <w:ind w:left="2505" w:hanging="705"/>
      </w:pPr>
      <w:rPr>
        <w:rFonts w:hint="default"/>
      </w:rPr>
    </w:lvl>
    <w:lvl w:ilvl="2" w:tplc="440A001B" w:tentative="1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BDE275E"/>
    <w:multiLevelType w:val="hybridMultilevel"/>
    <w:tmpl w:val="E22A243C"/>
    <w:lvl w:ilvl="0" w:tplc="440A0015">
      <w:start w:val="1"/>
      <w:numFmt w:val="upperLetter"/>
      <w:lvlText w:val="%1."/>
      <w:lvlJc w:val="left"/>
      <w:pPr>
        <w:ind w:left="360" w:hanging="360"/>
      </w:pPr>
    </w:lvl>
    <w:lvl w:ilvl="1" w:tplc="440A0019">
      <w:start w:val="1"/>
      <w:numFmt w:val="lowerLetter"/>
      <w:lvlText w:val="%2.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E6F05E9"/>
    <w:multiLevelType w:val="hybridMultilevel"/>
    <w:tmpl w:val="796C99BC"/>
    <w:lvl w:ilvl="0" w:tplc="9C4ED108">
      <w:start w:val="5"/>
      <w:numFmt w:val="lowerLetter"/>
      <w:lvlText w:val="%1."/>
      <w:lvlJc w:val="left"/>
      <w:pPr>
        <w:ind w:left="1428" w:hanging="360"/>
      </w:pPr>
      <w:rPr>
        <w:rFonts w:hint="default"/>
        <w:color w:val="auto"/>
      </w:rPr>
    </w:lvl>
    <w:lvl w:ilvl="1" w:tplc="440A0019" w:tentative="1">
      <w:start w:val="1"/>
      <w:numFmt w:val="lowerLetter"/>
      <w:lvlText w:val="%2."/>
      <w:lvlJc w:val="left"/>
      <w:pPr>
        <w:ind w:left="2148" w:hanging="360"/>
      </w:pPr>
    </w:lvl>
    <w:lvl w:ilvl="2" w:tplc="440A001B" w:tentative="1">
      <w:start w:val="1"/>
      <w:numFmt w:val="lowerRoman"/>
      <w:lvlText w:val="%3."/>
      <w:lvlJc w:val="right"/>
      <w:pPr>
        <w:ind w:left="2868" w:hanging="180"/>
      </w:pPr>
    </w:lvl>
    <w:lvl w:ilvl="3" w:tplc="440A000F" w:tentative="1">
      <w:start w:val="1"/>
      <w:numFmt w:val="decimal"/>
      <w:lvlText w:val="%4."/>
      <w:lvlJc w:val="left"/>
      <w:pPr>
        <w:ind w:left="3588" w:hanging="360"/>
      </w:pPr>
    </w:lvl>
    <w:lvl w:ilvl="4" w:tplc="440A0019" w:tentative="1">
      <w:start w:val="1"/>
      <w:numFmt w:val="lowerLetter"/>
      <w:lvlText w:val="%5."/>
      <w:lvlJc w:val="left"/>
      <w:pPr>
        <w:ind w:left="4308" w:hanging="360"/>
      </w:pPr>
    </w:lvl>
    <w:lvl w:ilvl="5" w:tplc="440A001B" w:tentative="1">
      <w:start w:val="1"/>
      <w:numFmt w:val="lowerRoman"/>
      <w:lvlText w:val="%6."/>
      <w:lvlJc w:val="right"/>
      <w:pPr>
        <w:ind w:left="5028" w:hanging="180"/>
      </w:pPr>
    </w:lvl>
    <w:lvl w:ilvl="6" w:tplc="440A000F" w:tentative="1">
      <w:start w:val="1"/>
      <w:numFmt w:val="decimal"/>
      <w:lvlText w:val="%7."/>
      <w:lvlJc w:val="left"/>
      <w:pPr>
        <w:ind w:left="5748" w:hanging="360"/>
      </w:pPr>
    </w:lvl>
    <w:lvl w:ilvl="7" w:tplc="440A0019" w:tentative="1">
      <w:start w:val="1"/>
      <w:numFmt w:val="lowerLetter"/>
      <w:lvlText w:val="%8."/>
      <w:lvlJc w:val="left"/>
      <w:pPr>
        <w:ind w:left="6468" w:hanging="360"/>
      </w:pPr>
    </w:lvl>
    <w:lvl w:ilvl="8" w:tplc="4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5FE64261"/>
    <w:multiLevelType w:val="hybridMultilevel"/>
    <w:tmpl w:val="AAE8F604"/>
    <w:lvl w:ilvl="0" w:tplc="E1D6490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380322"/>
    <w:multiLevelType w:val="hybridMultilevel"/>
    <w:tmpl w:val="DEDEA738"/>
    <w:lvl w:ilvl="0" w:tplc="440A000F">
      <w:start w:val="1"/>
      <w:numFmt w:val="decimal"/>
      <w:lvlText w:val="%1."/>
      <w:lvlJc w:val="left"/>
      <w:pPr>
        <w:ind w:left="1440" w:hanging="360"/>
      </w:pPr>
    </w:lvl>
    <w:lvl w:ilvl="1" w:tplc="440A0019" w:tentative="1">
      <w:start w:val="1"/>
      <w:numFmt w:val="lowerLetter"/>
      <w:lvlText w:val="%2."/>
      <w:lvlJc w:val="left"/>
      <w:pPr>
        <w:ind w:left="2160" w:hanging="360"/>
      </w:pPr>
    </w:lvl>
    <w:lvl w:ilvl="2" w:tplc="440A001B" w:tentative="1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0A90C84"/>
    <w:multiLevelType w:val="hybridMultilevel"/>
    <w:tmpl w:val="3280CCF6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AB3AB7"/>
    <w:multiLevelType w:val="multilevel"/>
    <w:tmpl w:val="A52E8544"/>
    <w:lvl w:ilvl="0">
      <w:start w:val="1"/>
      <w:numFmt w:val="upperRoman"/>
      <w:lvlText w:val="%1.-"/>
      <w:lvlJc w:val="left"/>
      <w:pPr>
        <w:tabs>
          <w:tab w:val="num" w:pos="720"/>
        </w:tabs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none"/>
      <w:lvlRestart w:val="0"/>
      <w:pStyle w:val="Ttulo2"/>
      <w:lvlText w:val=""/>
      <w:lvlJc w:val="left"/>
      <w:pPr>
        <w:tabs>
          <w:tab w:val="num" w:pos="576"/>
        </w:tabs>
        <w:ind w:left="576" w:hanging="576"/>
      </w:pPr>
      <w:rPr>
        <w:rFonts w:ascii="Arial Narrow" w:hAnsi="Arial Narrow" w:hint="default"/>
        <w:b/>
        <w:i w:val="0"/>
        <w:sz w:val="24"/>
      </w:rPr>
    </w:lvl>
    <w:lvl w:ilvl="2">
      <w:start w:val="1"/>
      <w:numFmt w:val="decimal"/>
      <w:lvlRestart w:val="0"/>
      <w:pStyle w:val="Ttulo3"/>
      <w:lvlText w:val="%3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6">
    <w:nsid w:val="62675155"/>
    <w:multiLevelType w:val="hybridMultilevel"/>
    <w:tmpl w:val="4C92010E"/>
    <w:lvl w:ilvl="0" w:tplc="48821EE6">
      <w:start w:val="1"/>
      <w:numFmt w:val="decimal"/>
      <w:lvlText w:val="Art. %1.-"/>
      <w:lvlJc w:val="left"/>
      <w:pPr>
        <w:ind w:left="786" w:hanging="360"/>
      </w:pPr>
      <w:rPr>
        <w:rFonts w:ascii="Arial Narrow" w:hAnsi="Arial Narrow" w:hint="default"/>
        <w:b/>
        <w:strike w:val="0"/>
        <w:color w:val="auto"/>
        <w:sz w:val="24"/>
        <w:szCs w:val="24"/>
        <w:lang w:val="es-SV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A65C8C"/>
    <w:multiLevelType w:val="hybridMultilevel"/>
    <w:tmpl w:val="D67A8626"/>
    <w:lvl w:ilvl="0" w:tplc="440A0011">
      <w:start w:val="1"/>
      <w:numFmt w:val="decimal"/>
      <w:lvlText w:val="%1)"/>
      <w:lvlJc w:val="left"/>
      <w:pPr>
        <w:ind w:left="360" w:hanging="360"/>
      </w:pPr>
    </w:lvl>
    <w:lvl w:ilvl="1" w:tplc="440A0015">
      <w:start w:val="1"/>
      <w:numFmt w:val="upperLetter"/>
      <w:lvlText w:val="%2."/>
      <w:lvlJc w:val="left"/>
      <w:pPr>
        <w:ind w:left="1080" w:hanging="360"/>
      </w:pPr>
    </w:lvl>
    <w:lvl w:ilvl="2" w:tplc="CC5698C6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C1A7D99"/>
    <w:multiLevelType w:val="hybridMultilevel"/>
    <w:tmpl w:val="FAC89290"/>
    <w:lvl w:ilvl="0" w:tplc="436618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BC0436"/>
    <w:multiLevelType w:val="hybridMultilevel"/>
    <w:tmpl w:val="676053B0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075B10"/>
    <w:multiLevelType w:val="hybridMultilevel"/>
    <w:tmpl w:val="288E2DF8"/>
    <w:lvl w:ilvl="0" w:tplc="D7709C40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</w:rPr>
    </w:lvl>
    <w:lvl w:ilvl="1" w:tplc="440A0019" w:tentative="1">
      <w:start w:val="1"/>
      <w:numFmt w:val="lowerLetter"/>
      <w:lvlText w:val="%2."/>
      <w:lvlJc w:val="left"/>
      <w:pPr>
        <w:ind w:left="1080" w:hanging="360"/>
      </w:pPr>
    </w:lvl>
    <w:lvl w:ilvl="2" w:tplc="A3FC88B6">
      <w:start w:val="1"/>
      <w:numFmt w:val="lowerLetter"/>
      <w:lvlText w:val="%3)"/>
      <w:lvlJc w:val="right"/>
      <w:pPr>
        <w:ind w:left="1800" w:hanging="180"/>
      </w:pPr>
      <w:rPr>
        <w:rFonts w:ascii="Arial Narrow" w:eastAsia="Times New Roman" w:hAnsi="Arial Narrow" w:cs="Times New Roman"/>
      </w:rPr>
    </w:lvl>
    <w:lvl w:ilvl="3" w:tplc="3E302512">
      <w:start w:val="1"/>
      <w:numFmt w:val="lowerLetter"/>
      <w:lvlText w:val="%4)"/>
      <w:lvlJc w:val="left"/>
      <w:pPr>
        <w:ind w:left="2520" w:hanging="360"/>
      </w:pPr>
      <w:rPr>
        <w:rFonts w:ascii="Arial Narrow" w:eastAsia="Times New Roman" w:hAnsi="Arial Narrow" w:cs="Times New Roman"/>
      </w:rPr>
    </w:lvl>
    <w:lvl w:ilvl="4" w:tplc="440A0019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F1844E9"/>
    <w:multiLevelType w:val="hybridMultilevel"/>
    <w:tmpl w:val="D7D000A8"/>
    <w:lvl w:ilvl="0" w:tplc="5648843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5">
      <w:start w:val="1"/>
      <w:numFmt w:val="upperLetter"/>
      <w:lvlText w:val="%2."/>
      <w:lvlJc w:val="left"/>
      <w:pPr>
        <w:ind w:left="1440" w:hanging="360"/>
      </w:pPr>
    </w:lvl>
    <w:lvl w:ilvl="2" w:tplc="CC5698C6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11124F"/>
    <w:multiLevelType w:val="hybridMultilevel"/>
    <w:tmpl w:val="0BFC3020"/>
    <w:lvl w:ilvl="0" w:tplc="02FAA2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A371AD"/>
    <w:multiLevelType w:val="hybridMultilevel"/>
    <w:tmpl w:val="99747BB6"/>
    <w:lvl w:ilvl="0" w:tplc="4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4">
    <w:nsid w:val="79FE54F0"/>
    <w:multiLevelType w:val="hybridMultilevel"/>
    <w:tmpl w:val="867EF84A"/>
    <w:lvl w:ilvl="0" w:tplc="5648843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BCB7A2B"/>
    <w:multiLevelType w:val="hybridMultilevel"/>
    <w:tmpl w:val="F27C280E"/>
    <w:lvl w:ilvl="0" w:tplc="A0508FD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5">
      <w:start w:val="1"/>
      <w:numFmt w:val="upperLetter"/>
      <w:lvlText w:val="%2."/>
      <w:lvlJc w:val="left"/>
      <w:pPr>
        <w:ind w:left="1080" w:hanging="360"/>
      </w:pPr>
    </w:lvl>
    <w:lvl w:ilvl="2" w:tplc="CC5698C6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C5B14A1"/>
    <w:multiLevelType w:val="multilevel"/>
    <w:tmpl w:val="7E527C72"/>
    <w:styleLink w:val="Estilo1"/>
    <w:lvl w:ilvl="0">
      <w:start w:val="1"/>
      <w:numFmt w:val="decimal"/>
      <w:lvlText w:val="%1."/>
      <w:lvlJc w:val="left"/>
      <w:pPr>
        <w:ind w:left="1110" w:hanging="75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31"/>
  </w:num>
  <w:num w:numId="3">
    <w:abstractNumId w:val="19"/>
  </w:num>
  <w:num w:numId="4">
    <w:abstractNumId w:val="28"/>
  </w:num>
  <w:num w:numId="5">
    <w:abstractNumId w:val="12"/>
  </w:num>
  <w:num w:numId="6">
    <w:abstractNumId w:val="7"/>
  </w:num>
  <w:num w:numId="7">
    <w:abstractNumId w:val="10"/>
  </w:num>
  <w:num w:numId="8">
    <w:abstractNumId w:val="25"/>
  </w:num>
  <w:num w:numId="9">
    <w:abstractNumId w:val="39"/>
  </w:num>
  <w:num w:numId="10">
    <w:abstractNumId w:val="16"/>
  </w:num>
  <w:num w:numId="11">
    <w:abstractNumId w:val="34"/>
  </w:num>
  <w:num w:numId="12">
    <w:abstractNumId w:val="33"/>
  </w:num>
  <w:num w:numId="13">
    <w:abstractNumId w:val="43"/>
  </w:num>
  <w:num w:numId="14">
    <w:abstractNumId w:val="42"/>
  </w:num>
  <w:num w:numId="15">
    <w:abstractNumId w:val="11"/>
  </w:num>
  <w:num w:numId="16">
    <w:abstractNumId w:val="13"/>
  </w:num>
  <w:num w:numId="17">
    <w:abstractNumId w:val="18"/>
  </w:num>
  <w:num w:numId="18">
    <w:abstractNumId w:val="13"/>
    <w:lvlOverride w:ilvl="0">
      <w:lvl w:ilvl="0" w:tplc="440A0001">
        <w:start w:val="1"/>
        <w:numFmt w:val="lowerLetter"/>
        <w:lvlText w:val="%1)"/>
        <w:lvlJc w:val="left"/>
        <w:pPr>
          <w:ind w:left="1080" w:hanging="360"/>
        </w:pPr>
        <w:rPr>
          <w:rFonts w:hint="default"/>
        </w:rPr>
      </w:lvl>
    </w:lvlOverride>
    <w:lvlOverride w:ilvl="1">
      <w:lvl w:ilvl="1" w:tplc="440A0017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440A0005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440A0001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440A0003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440A0005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440A0001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440A0003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440A0005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9">
    <w:abstractNumId w:val="24"/>
  </w:num>
  <w:num w:numId="20">
    <w:abstractNumId w:val="0"/>
  </w:num>
  <w:num w:numId="21">
    <w:abstractNumId w:val="37"/>
  </w:num>
  <w:num w:numId="22">
    <w:abstractNumId w:val="30"/>
  </w:num>
  <w:num w:numId="23">
    <w:abstractNumId w:val="17"/>
  </w:num>
  <w:num w:numId="24">
    <w:abstractNumId w:val="1"/>
  </w:num>
  <w:num w:numId="25">
    <w:abstractNumId w:val="38"/>
  </w:num>
  <w:num w:numId="26">
    <w:abstractNumId w:val="3"/>
  </w:num>
  <w:num w:numId="27">
    <w:abstractNumId w:val="6"/>
  </w:num>
  <w:num w:numId="28">
    <w:abstractNumId w:val="29"/>
  </w:num>
  <w:num w:numId="29">
    <w:abstractNumId w:val="5"/>
  </w:num>
  <w:num w:numId="30">
    <w:abstractNumId w:val="8"/>
  </w:num>
  <w:num w:numId="31">
    <w:abstractNumId w:val="22"/>
  </w:num>
  <w:num w:numId="32">
    <w:abstractNumId w:val="9"/>
  </w:num>
  <w:num w:numId="33">
    <w:abstractNumId w:val="20"/>
  </w:num>
  <w:num w:numId="34">
    <w:abstractNumId w:val="23"/>
  </w:num>
  <w:num w:numId="35">
    <w:abstractNumId w:val="40"/>
  </w:num>
  <w:num w:numId="36">
    <w:abstractNumId w:val="27"/>
  </w:num>
  <w:num w:numId="37">
    <w:abstractNumId w:val="32"/>
  </w:num>
  <w:num w:numId="38">
    <w:abstractNumId w:val="21"/>
  </w:num>
  <w:num w:numId="39">
    <w:abstractNumId w:val="45"/>
  </w:num>
  <w:num w:numId="40">
    <w:abstractNumId w:val="41"/>
  </w:num>
  <w:num w:numId="41">
    <w:abstractNumId w:val="14"/>
  </w:num>
  <w:num w:numId="42">
    <w:abstractNumId w:val="26"/>
  </w:num>
  <w:num w:numId="43">
    <w:abstractNumId w:val="44"/>
  </w:num>
  <w:num w:numId="44">
    <w:abstractNumId w:val="36"/>
  </w:num>
  <w:num w:numId="45">
    <w:abstractNumId w:val="35"/>
  </w:num>
  <w:num w:numId="4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</w:num>
  <w:num w:numId="47">
    <w:abstractNumId w:val="2"/>
  </w:num>
  <w:num w:numId="48">
    <w:abstractNumId w:val="4"/>
  </w:num>
  <w:num w:numId="49">
    <w:abstractNumId w:val="1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hyphenationZone w:val="425"/>
  <w:characterSpacingControl w:val="doNotCompress"/>
  <w:hdrShapeDefaults>
    <o:shapedefaults v:ext="edit" spidmax="40963"/>
    <o:shapelayout v:ext="edit">
      <o:idmap v:ext="edit" data="40"/>
    </o:shapelayout>
  </w:hdrShapeDefaults>
  <w:footnotePr>
    <w:footnote w:id="-1"/>
    <w:footnote w:id="0"/>
  </w:footnotePr>
  <w:endnotePr>
    <w:endnote w:id="-1"/>
    <w:endnote w:id="0"/>
  </w:endnotePr>
  <w:compat/>
  <w:rsids>
    <w:rsidRoot w:val="006E10E6"/>
    <w:rsid w:val="00001F79"/>
    <w:rsid w:val="000059D3"/>
    <w:rsid w:val="000111DA"/>
    <w:rsid w:val="00011A64"/>
    <w:rsid w:val="000137A9"/>
    <w:rsid w:val="000148AF"/>
    <w:rsid w:val="00020BBC"/>
    <w:rsid w:val="00024810"/>
    <w:rsid w:val="000251F2"/>
    <w:rsid w:val="00031824"/>
    <w:rsid w:val="00031AF7"/>
    <w:rsid w:val="0005646B"/>
    <w:rsid w:val="000659A9"/>
    <w:rsid w:val="00071C96"/>
    <w:rsid w:val="00085DE2"/>
    <w:rsid w:val="00095B89"/>
    <w:rsid w:val="000B2ADA"/>
    <w:rsid w:val="000D0938"/>
    <w:rsid w:val="000D1183"/>
    <w:rsid w:val="000D46E3"/>
    <w:rsid w:val="000E1F7E"/>
    <w:rsid w:val="000E6763"/>
    <w:rsid w:val="000F0CAA"/>
    <w:rsid w:val="000F1182"/>
    <w:rsid w:val="000F3205"/>
    <w:rsid w:val="000F7982"/>
    <w:rsid w:val="0011510D"/>
    <w:rsid w:val="0012530F"/>
    <w:rsid w:val="0013243B"/>
    <w:rsid w:val="001566AA"/>
    <w:rsid w:val="00160A00"/>
    <w:rsid w:val="00163375"/>
    <w:rsid w:val="0019386F"/>
    <w:rsid w:val="00195426"/>
    <w:rsid w:val="00195680"/>
    <w:rsid w:val="001A3130"/>
    <w:rsid w:val="001A3B7A"/>
    <w:rsid w:val="001A5BA2"/>
    <w:rsid w:val="001B5971"/>
    <w:rsid w:val="001B61CD"/>
    <w:rsid w:val="001D050A"/>
    <w:rsid w:val="001D1DEE"/>
    <w:rsid w:val="001D3DE3"/>
    <w:rsid w:val="001F1322"/>
    <w:rsid w:val="001F18CD"/>
    <w:rsid w:val="00201674"/>
    <w:rsid w:val="002063B2"/>
    <w:rsid w:val="0020699E"/>
    <w:rsid w:val="0021728D"/>
    <w:rsid w:val="0022300C"/>
    <w:rsid w:val="00223E29"/>
    <w:rsid w:val="002458E6"/>
    <w:rsid w:val="00246941"/>
    <w:rsid w:val="0026644E"/>
    <w:rsid w:val="00282EF5"/>
    <w:rsid w:val="002900B8"/>
    <w:rsid w:val="002945F6"/>
    <w:rsid w:val="002956B5"/>
    <w:rsid w:val="002B165A"/>
    <w:rsid w:val="002B4429"/>
    <w:rsid w:val="002C10B7"/>
    <w:rsid w:val="002C2369"/>
    <w:rsid w:val="002C2718"/>
    <w:rsid w:val="002C3F26"/>
    <w:rsid w:val="002E5E67"/>
    <w:rsid w:val="00307D86"/>
    <w:rsid w:val="0032185E"/>
    <w:rsid w:val="00333E91"/>
    <w:rsid w:val="00337A50"/>
    <w:rsid w:val="00342518"/>
    <w:rsid w:val="00346396"/>
    <w:rsid w:val="0034749C"/>
    <w:rsid w:val="00351FD8"/>
    <w:rsid w:val="003525C0"/>
    <w:rsid w:val="00353636"/>
    <w:rsid w:val="00356D08"/>
    <w:rsid w:val="00361E7B"/>
    <w:rsid w:val="003711EF"/>
    <w:rsid w:val="00377427"/>
    <w:rsid w:val="0038622E"/>
    <w:rsid w:val="00386C1F"/>
    <w:rsid w:val="00391750"/>
    <w:rsid w:val="003A1295"/>
    <w:rsid w:val="003B54E6"/>
    <w:rsid w:val="003B5AB8"/>
    <w:rsid w:val="003C58BF"/>
    <w:rsid w:val="003D1F20"/>
    <w:rsid w:val="003D3FAA"/>
    <w:rsid w:val="003D57E5"/>
    <w:rsid w:val="003F1F7F"/>
    <w:rsid w:val="003F4F15"/>
    <w:rsid w:val="003F5FDD"/>
    <w:rsid w:val="00404ECF"/>
    <w:rsid w:val="0040553D"/>
    <w:rsid w:val="0041424B"/>
    <w:rsid w:val="00417053"/>
    <w:rsid w:val="004464E4"/>
    <w:rsid w:val="004525A5"/>
    <w:rsid w:val="0046395C"/>
    <w:rsid w:val="00480E29"/>
    <w:rsid w:val="00483C75"/>
    <w:rsid w:val="004848EE"/>
    <w:rsid w:val="0048736A"/>
    <w:rsid w:val="004878FA"/>
    <w:rsid w:val="00497400"/>
    <w:rsid w:val="004A2E25"/>
    <w:rsid w:val="004A4648"/>
    <w:rsid w:val="004A4E16"/>
    <w:rsid w:val="004B6C03"/>
    <w:rsid w:val="004C77DE"/>
    <w:rsid w:val="004D2398"/>
    <w:rsid w:val="004D3402"/>
    <w:rsid w:val="004D6CCB"/>
    <w:rsid w:val="004E6F28"/>
    <w:rsid w:val="0050439E"/>
    <w:rsid w:val="005049D4"/>
    <w:rsid w:val="00510610"/>
    <w:rsid w:val="00511D28"/>
    <w:rsid w:val="00515F23"/>
    <w:rsid w:val="0052376F"/>
    <w:rsid w:val="005258AC"/>
    <w:rsid w:val="00527839"/>
    <w:rsid w:val="00537F6D"/>
    <w:rsid w:val="00547548"/>
    <w:rsid w:val="00550016"/>
    <w:rsid w:val="00555EC1"/>
    <w:rsid w:val="00561EBC"/>
    <w:rsid w:val="00567B55"/>
    <w:rsid w:val="00570C76"/>
    <w:rsid w:val="005719A4"/>
    <w:rsid w:val="0057236B"/>
    <w:rsid w:val="00576488"/>
    <w:rsid w:val="00577BEA"/>
    <w:rsid w:val="00581159"/>
    <w:rsid w:val="00585156"/>
    <w:rsid w:val="00586589"/>
    <w:rsid w:val="00594FAE"/>
    <w:rsid w:val="00596B36"/>
    <w:rsid w:val="005A2404"/>
    <w:rsid w:val="005A719C"/>
    <w:rsid w:val="005D139C"/>
    <w:rsid w:val="005D6BA1"/>
    <w:rsid w:val="00600CF1"/>
    <w:rsid w:val="006068A5"/>
    <w:rsid w:val="006117C0"/>
    <w:rsid w:val="0061701F"/>
    <w:rsid w:val="00630ACA"/>
    <w:rsid w:val="00630F57"/>
    <w:rsid w:val="006404C6"/>
    <w:rsid w:val="00652E61"/>
    <w:rsid w:val="00664C79"/>
    <w:rsid w:val="00667811"/>
    <w:rsid w:val="00667E61"/>
    <w:rsid w:val="00675F3F"/>
    <w:rsid w:val="00681185"/>
    <w:rsid w:val="00683B5E"/>
    <w:rsid w:val="006866CD"/>
    <w:rsid w:val="00693ABC"/>
    <w:rsid w:val="00693BCC"/>
    <w:rsid w:val="0069440E"/>
    <w:rsid w:val="006950D4"/>
    <w:rsid w:val="00697187"/>
    <w:rsid w:val="006A039E"/>
    <w:rsid w:val="006B1F02"/>
    <w:rsid w:val="006B28FA"/>
    <w:rsid w:val="006B4FFA"/>
    <w:rsid w:val="006D7E05"/>
    <w:rsid w:val="006E10E6"/>
    <w:rsid w:val="006F17AF"/>
    <w:rsid w:val="006F5C2D"/>
    <w:rsid w:val="00706E77"/>
    <w:rsid w:val="007123F9"/>
    <w:rsid w:val="00721B70"/>
    <w:rsid w:val="00731C3C"/>
    <w:rsid w:val="0074266B"/>
    <w:rsid w:val="007438A2"/>
    <w:rsid w:val="0074652D"/>
    <w:rsid w:val="00757242"/>
    <w:rsid w:val="007764F7"/>
    <w:rsid w:val="00776EAD"/>
    <w:rsid w:val="007C395A"/>
    <w:rsid w:val="007D42F5"/>
    <w:rsid w:val="007D4728"/>
    <w:rsid w:val="007D51E8"/>
    <w:rsid w:val="007D6C6E"/>
    <w:rsid w:val="00816A27"/>
    <w:rsid w:val="00817CC7"/>
    <w:rsid w:val="0084371C"/>
    <w:rsid w:val="00851188"/>
    <w:rsid w:val="008560E0"/>
    <w:rsid w:val="00864787"/>
    <w:rsid w:val="00867326"/>
    <w:rsid w:val="0088348C"/>
    <w:rsid w:val="008B2030"/>
    <w:rsid w:val="008D00B5"/>
    <w:rsid w:val="008D71BD"/>
    <w:rsid w:val="00904C5E"/>
    <w:rsid w:val="00907AD9"/>
    <w:rsid w:val="00907BA0"/>
    <w:rsid w:val="00910FA1"/>
    <w:rsid w:val="0091482D"/>
    <w:rsid w:val="0092027A"/>
    <w:rsid w:val="009469D2"/>
    <w:rsid w:val="00963A9F"/>
    <w:rsid w:val="009708FC"/>
    <w:rsid w:val="0099592C"/>
    <w:rsid w:val="009A3B59"/>
    <w:rsid w:val="009A3FA5"/>
    <w:rsid w:val="009A429C"/>
    <w:rsid w:val="009B0520"/>
    <w:rsid w:val="009B0D27"/>
    <w:rsid w:val="009D0C38"/>
    <w:rsid w:val="009D634A"/>
    <w:rsid w:val="009F66F6"/>
    <w:rsid w:val="00A217D2"/>
    <w:rsid w:val="00A322ED"/>
    <w:rsid w:val="00A57C38"/>
    <w:rsid w:val="00A60A45"/>
    <w:rsid w:val="00A64FEC"/>
    <w:rsid w:val="00A65C83"/>
    <w:rsid w:val="00A6619E"/>
    <w:rsid w:val="00A6736F"/>
    <w:rsid w:val="00A93225"/>
    <w:rsid w:val="00A9787A"/>
    <w:rsid w:val="00AA1091"/>
    <w:rsid w:val="00AA215B"/>
    <w:rsid w:val="00AB2953"/>
    <w:rsid w:val="00AB4152"/>
    <w:rsid w:val="00AC0B55"/>
    <w:rsid w:val="00AC23D0"/>
    <w:rsid w:val="00AD08E8"/>
    <w:rsid w:val="00AF292C"/>
    <w:rsid w:val="00B014E1"/>
    <w:rsid w:val="00B04A9A"/>
    <w:rsid w:val="00B065CA"/>
    <w:rsid w:val="00B10168"/>
    <w:rsid w:val="00B23180"/>
    <w:rsid w:val="00B2753A"/>
    <w:rsid w:val="00B36CF5"/>
    <w:rsid w:val="00B41C7C"/>
    <w:rsid w:val="00B50819"/>
    <w:rsid w:val="00B72B6D"/>
    <w:rsid w:val="00B84006"/>
    <w:rsid w:val="00B925D6"/>
    <w:rsid w:val="00B950E9"/>
    <w:rsid w:val="00BA1DE0"/>
    <w:rsid w:val="00BA4E6F"/>
    <w:rsid w:val="00BB082E"/>
    <w:rsid w:val="00BB2E96"/>
    <w:rsid w:val="00BB3425"/>
    <w:rsid w:val="00BB74FA"/>
    <w:rsid w:val="00BD16E6"/>
    <w:rsid w:val="00BE154B"/>
    <w:rsid w:val="00BE60F2"/>
    <w:rsid w:val="00BE6C77"/>
    <w:rsid w:val="00BF0C9C"/>
    <w:rsid w:val="00C01349"/>
    <w:rsid w:val="00C06E2A"/>
    <w:rsid w:val="00C07FA1"/>
    <w:rsid w:val="00C1238A"/>
    <w:rsid w:val="00C22492"/>
    <w:rsid w:val="00C24332"/>
    <w:rsid w:val="00C35219"/>
    <w:rsid w:val="00C40AF5"/>
    <w:rsid w:val="00C40F7D"/>
    <w:rsid w:val="00C4310C"/>
    <w:rsid w:val="00C463AE"/>
    <w:rsid w:val="00C538DA"/>
    <w:rsid w:val="00C726F4"/>
    <w:rsid w:val="00C75097"/>
    <w:rsid w:val="00C86172"/>
    <w:rsid w:val="00CA44EB"/>
    <w:rsid w:val="00CC4A10"/>
    <w:rsid w:val="00CD6EF2"/>
    <w:rsid w:val="00CE7411"/>
    <w:rsid w:val="00D419A3"/>
    <w:rsid w:val="00D42BBC"/>
    <w:rsid w:val="00D52727"/>
    <w:rsid w:val="00D53CE0"/>
    <w:rsid w:val="00D55F4E"/>
    <w:rsid w:val="00D57B03"/>
    <w:rsid w:val="00D66A93"/>
    <w:rsid w:val="00D82D5D"/>
    <w:rsid w:val="00D832F3"/>
    <w:rsid w:val="00D854ED"/>
    <w:rsid w:val="00D879F2"/>
    <w:rsid w:val="00D90F02"/>
    <w:rsid w:val="00D94A2B"/>
    <w:rsid w:val="00DA2889"/>
    <w:rsid w:val="00DC1F8B"/>
    <w:rsid w:val="00DD004E"/>
    <w:rsid w:val="00DD3A18"/>
    <w:rsid w:val="00DE3BA9"/>
    <w:rsid w:val="00DE58B3"/>
    <w:rsid w:val="00DE6D5C"/>
    <w:rsid w:val="00E057A9"/>
    <w:rsid w:val="00E247E4"/>
    <w:rsid w:val="00E4018D"/>
    <w:rsid w:val="00E45DA9"/>
    <w:rsid w:val="00E51B4E"/>
    <w:rsid w:val="00E54168"/>
    <w:rsid w:val="00E63205"/>
    <w:rsid w:val="00E643A2"/>
    <w:rsid w:val="00E6663F"/>
    <w:rsid w:val="00E85F58"/>
    <w:rsid w:val="00E90542"/>
    <w:rsid w:val="00E92686"/>
    <w:rsid w:val="00E92F2D"/>
    <w:rsid w:val="00EA1BC4"/>
    <w:rsid w:val="00EA7010"/>
    <w:rsid w:val="00EC055A"/>
    <w:rsid w:val="00EC1304"/>
    <w:rsid w:val="00ED0917"/>
    <w:rsid w:val="00ED16CC"/>
    <w:rsid w:val="00F03907"/>
    <w:rsid w:val="00F16402"/>
    <w:rsid w:val="00F16B62"/>
    <w:rsid w:val="00F1722F"/>
    <w:rsid w:val="00F21DDC"/>
    <w:rsid w:val="00F2223A"/>
    <w:rsid w:val="00F249F5"/>
    <w:rsid w:val="00F3022D"/>
    <w:rsid w:val="00F364D9"/>
    <w:rsid w:val="00F36EBD"/>
    <w:rsid w:val="00F44124"/>
    <w:rsid w:val="00F47739"/>
    <w:rsid w:val="00F53E3F"/>
    <w:rsid w:val="00F610C5"/>
    <w:rsid w:val="00F61BD7"/>
    <w:rsid w:val="00F861EA"/>
    <w:rsid w:val="00F86B74"/>
    <w:rsid w:val="00F92F9E"/>
    <w:rsid w:val="00FB1C58"/>
    <w:rsid w:val="00FB1F4F"/>
    <w:rsid w:val="00FB43C5"/>
    <w:rsid w:val="00FC2643"/>
    <w:rsid w:val="00FD0F53"/>
    <w:rsid w:val="00FE26D6"/>
    <w:rsid w:val="00FF030F"/>
    <w:rsid w:val="00FF1A47"/>
    <w:rsid w:val="00FF2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F79"/>
  </w:style>
  <w:style w:type="paragraph" w:styleId="Ttulo2">
    <w:name w:val="heading 2"/>
    <w:basedOn w:val="Normal"/>
    <w:next w:val="Normal"/>
    <w:link w:val="Ttulo2Car"/>
    <w:autoRedefine/>
    <w:qFormat/>
    <w:rsid w:val="00E51B4E"/>
    <w:pPr>
      <w:keepNext/>
      <w:numPr>
        <w:ilvl w:val="1"/>
        <w:numId w:val="45"/>
      </w:numPr>
      <w:spacing w:before="60" w:after="60" w:line="240" w:lineRule="auto"/>
      <w:jc w:val="both"/>
      <w:outlineLvl w:val="1"/>
    </w:pPr>
    <w:rPr>
      <w:rFonts w:ascii="Arial Narrow" w:eastAsia="Times New Roman" w:hAnsi="Arial Narrow" w:cs="Arial"/>
      <w:b/>
      <w:bCs/>
      <w:iCs/>
      <w:szCs w:val="26"/>
      <w:lang w:eastAsia="es-ES"/>
    </w:rPr>
  </w:style>
  <w:style w:type="paragraph" w:styleId="Ttulo3">
    <w:name w:val="heading 3"/>
    <w:basedOn w:val="Normal"/>
    <w:next w:val="Normal"/>
    <w:link w:val="Ttulo3Car"/>
    <w:qFormat/>
    <w:rsid w:val="00E51B4E"/>
    <w:pPr>
      <w:keepNext/>
      <w:numPr>
        <w:ilvl w:val="2"/>
        <w:numId w:val="45"/>
      </w:numPr>
      <w:tabs>
        <w:tab w:val="left" w:pos="360"/>
      </w:tabs>
      <w:spacing w:before="60" w:after="60" w:line="240" w:lineRule="auto"/>
      <w:jc w:val="both"/>
      <w:outlineLvl w:val="2"/>
    </w:pPr>
    <w:rPr>
      <w:rFonts w:ascii="Arial Narrow" w:eastAsia="Times New Roman" w:hAnsi="Arial Narrow" w:cs="Arial"/>
      <w:szCs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BB08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B082E"/>
  </w:style>
  <w:style w:type="paragraph" w:styleId="Piedepgina">
    <w:name w:val="footer"/>
    <w:basedOn w:val="Normal"/>
    <w:link w:val="PiedepginaCar"/>
    <w:uiPriority w:val="99"/>
    <w:unhideWhenUsed/>
    <w:rsid w:val="00BB08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82E"/>
  </w:style>
  <w:style w:type="paragraph" w:styleId="Prrafodelista">
    <w:name w:val="List Paragraph"/>
    <w:basedOn w:val="Normal"/>
    <w:uiPriority w:val="34"/>
    <w:qFormat/>
    <w:rsid w:val="00BB082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76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6488"/>
    <w:rPr>
      <w:rFonts w:ascii="Tahoma" w:hAnsi="Tahoma" w:cs="Tahoma"/>
      <w:sz w:val="16"/>
      <w:szCs w:val="16"/>
    </w:rPr>
  </w:style>
  <w:style w:type="table" w:customStyle="1" w:styleId="Sombreadoclaro1">
    <w:name w:val="Sombreado claro1"/>
    <w:basedOn w:val="Tablanormal"/>
    <w:uiPriority w:val="60"/>
    <w:rsid w:val="00904C5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aconcuadrcula">
    <w:name w:val="Table Grid"/>
    <w:basedOn w:val="Tablanormal"/>
    <w:uiPriority w:val="59"/>
    <w:rsid w:val="00904C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Estilo1">
    <w:name w:val="Estilo1"/>
    <w:uiPriority w:val="99"/>
    <w:rsid w:val="00511D28"/>
    <w:pPr>
      <w:numPr>
        <w:numId w:val="1"/>
      </w:numPr>
    </w:pPr>
  </w:style>
  <w:style w:type="character" w:styleId="Hipervnculo">
    <w:name w:val="Hyperlink"/>
    <w:basedOn w:val="Fuentedeprrafopredeter"/>
    <w:uiPriority w:val="99"/>
    <w:unhideWhenUsed/>
    <w:rsid w:val="001566AA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rsid w:val="00E51B4E"/>
    <w:rPr>
      <w:rFonts w:ascii="Arial Narrow" w:eastAsia="Times New Roman" w:hAnsi="Arial Narrow" w:cs="Arial"/>
      <w:b/>
      <w:bCs/>
      <w:iCs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E51B4E"/>
    <w:rPr>
      <w:rFonts w:ascii="Arial Narrow" w:eastAsia="Times New Roman" w:hAnsi="Arial Narrow" w:cs="Arial"/>
      <w:szCs w:val="2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FF7B90-6457-43CE-BD4A-05B569411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597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ndlorena</dc:creator>
  <cp:lastModifiedBy>dicardona</cp:lastModifiedBy>
  <cp:revision>3</cp:revision>
  <cp:lastPrinted>2014-09-02T16:41:00Z</cp:lastPrinted>
  <dcterms:created xsi:type="dcterms:W3CDTF">2018-11-15T17:49:00Z</dcterms:created>
  <dcterms:modified xsi:type="dcterms:W3CDTF">2018-11-15T20:55:00Z</dcterms:modified>
</cp:coreProperties>
</file>