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AC16DA" w:rsidP="000D1183">
      <w:pPr>
        <w:rPr>
          <w:lang w:val="es-SV"/>
        </w:rPr>
      </w:pPr>
      <w:r>
        <w:rPr>
          <w:noProof/>
          <w:lang w:val="es-SV" w:eastAsia="es-SV"/>
        </w:rPr>
        <w:pict>
          <v:roundrect id="_x0000_s1026" style="position:absolute;margin-left:-25.35pt;margin-top:10.3pt;width:489.15pt;height:111.5pt;z-index:251658240" arcsize="10923f" strokecolor="#0f243e [1615]" strokeweight="2.25pt">
            <v:textbox style="mso-next-textbox:#_x0000_s1026">
              <w:txbxContent>
                <w:p w:rsidR="00450859" w:rsidRDefault="00564997" w:rsidP="00A87D2A">
                  <w:pPr>
                    <w:spacing w:after="0" w:line="240" w:lineRule="auto"/>
                    <w:jc w:val="center"/>
                    <w:rPr>
                      <w:rFonts w:ascii="Calibri" w:hAnsi="Calibri"/>
                      <w:b/>
                      <w:shadow/>
                      <w:color w:val="0F243E" w:themeColor="text2" w:themeShade="80"/>
                      <w:sz w:val="28"/>
                      <w:lang w:val="es-SV"/>
                    </w:rPr>
                  </w:pPr>
                  <w:r w:rsidRPr="00C65535">
                    <w:rPr>
                      <w:rFonts w:ascii="Calibri" w:hAnsi="Calibri"/>
                      <w:b/>
                      <w:shadow/>
                      <w:color w:val="0F243E" w:themeColor="text2" w:themeShade="80"/>
                      <w:sz w:val="28"/>
                      <w:lang w:val="es-SV"/>
                    </w:rPr>
                    <w:t xml:space="preserve">Trámite No. </w:t>
                  </w:r>
                  <w:r w:rsidR="00450859">
                    <w:rPr>
                      <w:rFonts w:ascii="Calibri" w:hAnsi="Calibri"/>
                      <w:b/>
                      <w:shadow/>
                      <w:color w:val="0F243E" w:themeColor="text2" w:themeShade="80"/>
                      <w:sz w:val="28"/>
                      <w:lang w:val="es-SV"/>
                    </w:rPr>
                    <w:t>36</w:t>
                  </w:r>
                  <w:r w:rsidRPr="00C65535">
                    <w:rPr>
                      <w:rFonts w:ascii="Calibri" w:hAnsi="Calibri"/>
                      <w:b/>
                      <w:shadow/>
                      <w:color w:val="0F243E" w:themeColor="text2" w:themeShade="80"/>
                      <w:sz w:val="28"/>
                      <w:lang w:val="es-SV"/>
                    </w:rPr>
                    <w:t xml:space="preserve">: </w:t>
                  </w:r>
                  <w:r w:rsidR="00450859">
                    <w:rPr>
                      <w:rFonts w:ascii="Calibri" w:hAnsi="Calibri"/>
                      <w:b/>
                      <w:shadow/>
                      <w:color w:val="0F243E" w:themeColor="text2" w:themeShade="80"/>
                      <w:sz w:val="28"/>
                      <w:lang w:val="es-SV"/>
                    </w:rPr>
                    <w:t xml:space="preserve">AUTORIZACIÓN DE INTERMEDIARIOS BURSATILES EXTRANJEROS </w:t>
                  </w:r>
                </w:p>
                <w:p w:rsidR="00564997" w:rsidRPr="004E253A" w:rsidRDefault="00564997" w:rsidP="00A87D2A">
                  <w:pPr>
                    <w:spacing w:after="0" w:line="240" w:lineRule="auto"/>
                    <w:jc w:val="center"/>
                    <w:rPr>
                      <w:rFonts w:ascii="Calibri" w:hAnsi="Calibri"/>
                      <w:lang w:val="es-SV"/>
                    </w:rPr>
                  </w:pPr>
                  <w:r w:rsidRPr="004E253A">
                    <w:rPr>
                      <w:rFonts w:ascii="Calibri" w:hAnsi="Calibri"/>
                      <w:lang w:val="es-SV"/>
                    </w:rPr>
                    <w:t>Subsistemas a que aplica</w:t>
                  </w:r>
                  <w:r>
                    <w:rPr>
                      <w:rFonts w:ascii="Calibri" w:hAnsi="Calibri"/>
                      <w:lang w:val="es-SV"/>
                    </w:rPr>
                    <w:t>: Mercado de Valores</w:t>
                  </w:r>
                </w:p>
                <w:p w:rsidR="00564997" w:rsidRPr="004E253A" w:rsidRDefault="00564997" w:rsidP="00A87D2A">
                  <w:pPr>
                    <w:spacing w:after="0" w:line="240" w:lineRule="auto"/>
                    <w:jc w:val="center"/>
                    <w:rPr>
                      <w:rFonts w:ascii="Calibri" w:hAnsi="Calibri"/>
                      <w:lang w:val="es-SV"/>
                    </w:rPr>
                  </w:pPr>
                  <w:r w:rsidRPr="004E253A">
                    <w:rPr>
                      <w:rFonts w:ascii="Calibri" w:hAnsi="Calibri"/>
                      <w:lang w:val="es-SV"/>
                    </w:rPr>
                    <w:t>Fecha d</w:t>
                  </w:r>
                  <w:r>
                    <w:rPr>
                      <w:rFonts w:ascii="Calibri" w:hAnsi="Calibri"/>
                      <w:lang w:val="es-SV"/>
                    </w:rPr>
                    <w:t xml:space="preserve">e creación: </w:t>
                  </w:r>
                  <w:r>
                    <w:rPr>
                      <w:rFonts w:ascii="Calibri" w:hAnsi="Calibri"/>
                      <w:b/>
                      <w:color w:val="C00000"/>
                      <w:lang w:val="es-SV"/>
                    </w:rPr>
                    <w:t>1</w:t>
                  </w:r>
                  <w:r w:rsidR="00450859">
                    <w:rPr>
                      <w:rFonts w:ascii="Calibri" w:hAnsi="Calibri"/>
                      <w:b/>
                      <w:color w:val="C00000"/>
                      <w:lang w:val="es-SV"/>
                    </w:rPr>
                    <w:t>5</w:t>
                  </w:r>
                  <w:r>
                    <w:rPr>
                      <w:rFonts w:ascii="Calibri" w:hAnsi="Calibri"/>
                      <w:b/>
                      <w:color w:val="C00000"/>
                      <w:lang w:val="es-SV"/>
                    </w:rPr>
                    <w:t>/</w:t>
                  </w:r>
                  <w:r w:rsidR="00450859">
                    <w:rPr>
                      <w:rFonts w:ascii="Calibri" w:hAnsi="Calibri"/>
                      <w:b/>
                      <w:color w:val="C00000"/>
                      <w:lang w:val="es-SV"/>
                    </w:rPr>
                    <w:t>11</w:t>
                  </w:r>
                  <w:r w:rsidRPr="00DE281C">
                    <w:rPr>
                      <w:rFonts w:ascii="Calibri" w:hAnsi="Calibri"/>
                      <w:b/>
                      <w:color w:val="C00000"/>
                      <w:lang w:val="es-SV"/>
                    </w:rPr>
                    <w:t>/201</w:t>
                  </w:r>
                  <w:r>
                    <w:rPr>
                      <w:rFonts w:ascii="Calibri" w:hAnsi="Calibri"/>
                      <w:b/>
                      <w:color w:val="C00000"/>
                      <w:lang w:val="es-SV"/>
                    </w:rPr>
                    <w:t>8</w:t>
                  </w:r>
                  <w:r>
                    <w:rPr>
                      <w:rFonts w:ascii="Calibri" w:hAnsi="Calibri"/>
                      <w:lang w:val="es-SV"/>
                    </w:rPr>
                    <w:tab/>
                  </w:r>
                </w:p>
                <w:p w:rsidR="00564997" w:rsidRPr="004E253A" w:rsidRDefault="00564997" w:rsidP="00A87D2A">
                  <w:pPr>
                    <w:spacing w:after="0" w:line="240" w:lineRule="auto"/>
                    <w:jc w:val="center"/>
                    <w:rPr>
                      <w:rFonts w:ascii="Calibri" w:hAnsi="Calibri"/>
                      <w:lang w:val="es-SV"/>
                    </w:rPr>
                  </w:pPr>
                  <w:r>
                    <w:rPr>
                      <w:rFonts w:ascii="Calibri" w:hAnsi="Calibri"/>
                      <w:lang w:val="es-SV"/>
                    </w:rPr>
                    <w:t>Fecha de última modificación:</w:t>
                  </w:r>
                  <w:r>
                    <w:rPr>
                      <w:rFonts w:ascii="Calibri" w:hAnsi="Calibri"/>
                      <w:lang w:val="es-SV"/>
                    </w:rPr>
                    <w:tab/>
                  </w:r>
                  <w:r>
                    <w:rPr>
                      <w:rFonts w:ascii="Calibri" w:hAnsi="Calibri"/>
                      <w:b/>
                      <w:color w:val="C00000"/>
                      <w:lang w:val="es-SV"/>
                    </w:rPr>
                    <w:t>1</w:t>
                  </w:r>
                  <w:r w:rsidR="00450859">
                    <w:rPr>
                      <w:rFonts w:ascii="Calibri" w:hAnsi="Calibri"/>
                      <w:b/>
                      <w:color w:val="C00000"/>
                      <w:lang w:val="es-SV"/>
                    </w:rPr>
                    <w:t>5</w:t>
                  </w:r>
                  <w:r>
                    <w:rPr>
                      <w:rFonts w:ascii="Calibri" w:hAnsi="Calibri"/>
                      <w:b/>
                      <w:color w:val="C00000"/>
                      <w:lang w:val="es-SV"/>
                    </w:rPr>
                    <w:t>/</w:t>
                  </w:r>
                  <w:r w:rsidR="00450859">
                    <w:rPr>
                      <w:rFonts w:ascii="Calibri" w:hAnsi="Calibri"/>
                      <w:b/>
                      <w:color w:val="C00000"/>
                      <w:lang w:val="es-SV"/>
                    </w:rPr>
                    <w:t>11</w:t>
                  </w:r>
                  <w:r w:rsidRPr="00DE281C">
                    <w:rPr>
                      <w:rFonts w:ascii="Calibri" w:hAnsi="Calibri"/>
                      <w:b/>
                      <w:color w:val="C00000"/>
                      <w:lang w:val="es-SV"/>
                    </w:rPr>
                    <w:t>/201</w:t>
                  </w:r>
                  <w:r>
                    <w:rPr>
                      <w:rFonts w:ascii="Calibri" w:hAnsi="Calibri"/>
                      <w:b/>
                      <w:color w:val="C00000"/>
                      <w:lang w:val="es-SV"/>
                    </w:rPr>
                    <w:t>8</w:t>
                  </w:r>
                </w:p>
                <w:p w:rsidR="00564997" w:rsidRPr="004E253A" w:rsidRDefault="00564997" w:rsidP="004E253A">
                  <w:pPr>
                    <w:spacing w:after="0" w:line="240" w:lineRule="auto"/>
                    <w:jc w:val="both"/>
                    <w:rPr>
                      <w:rFonts w:ascii="Calibri" w:hAnsi="Calibri"/>
                      <w:lang w:val="es-SV"/>
                    </w:rPr>
                  </w:pPr>
                </w:p>
              </w:txbxContent>
            </v:textbox>
          </v:roundrect>
        </w:pict>
      </w:r>
    </w:p>
    <w:p w:rsidR="00C538DA" w:rsidRDefault="00C538DA" w:rsidP="000D1183">
      <w:pPr>
        <w:rPr>
          <w:lang w:val="es-SV"/>
        </w:rPr>
      </w:pPr>
    </w:p>
    <w:p w:rsidR="00C538DA" w:rsidRDefault="00C538DA" w:rsidP="000D1183">
      <w:pPr>
        <w:rPr>
          <w:lang w:val="es-SV"/>
        </w:rPr>
      </w:pPr>
    </w:p>
    <w:p w:rsidR="00C538DA" w:rsidRDefault="00C538DA" w:rsidP="00C538DA">
      <w:pPr>
        <w:rPr>
          <w:lang w:val="es-SV"/>
        </w:rPr>
      </w:pPr>
    </w:p>
    <w:p w:rsidR="000E6763" w:rsidRDefault="00C538DA" w:rsidP="00C538DA">
      <w:pPr>
        <w:tabs>
          <w:tab w:val="left" w:pos="960"/>
        </w:tabs>
        <w:rPr>
          <w:lang w:val="es-SV"/>
        </w:rPr>
      </w:pPr>
      <w:r>
        <w:rPr>
          <w:lang w:val="es-SV"/>
        </w:rPr>
        <w:tab/>
      </w:r>
    </w:p>
    <w:p w:rsidR="0038622E" w:rsidRDefault="0038622E" w:rsidP="00C07FA1">
      <w:pPr>
        <w:rPr>
          <w:lang w:val="es-SV"/>
        </w:rPr>
      </w:pPr>
    </w:p>
    <w:p w:rsidR="00A87D2A" w:rsidRPr="004E253A" w:rsidRDefault="00A87D2A" w:rsidP="00A87D2A">
      <w:pPr>
        <w:spacing w:after="0" w:line="240" w:lineRule="auto"/>
        <w:jc w:val="both"/>
        <w:rPr>
          <w:rFonts w:ascii="Calibri" w:hAnsi="Calibri"/>
          <w:b/>
          <w:lang w:val="es-SV"/>
        </w:rPr>
      </w:pPr>
      <w:r w:rsidRPr="004E253A">
        <w:rPr>
          <w:rFonts w:ascii="Calibri" w:hAnsi="Calibri"/>
          <w:b/>
          <w:lang w:val="es-SV"/>
        </w:rPr>
        <w:t>Sujetos a que aplica el trámite específico:</w:t>
      </w:r>
    </w:p>
    <w:p w:rsidR="00A87D2A" w:rsidRPr="004E253A" w:rsidRDefault="00B53FC5" w:rsidP="00A87D2A">
      <w:pPr>
        <w:spacing w:after="0" w:line="240" w:lineRule="auto"/>
        <w:jc w:val="both"/>
        <w:rPr>
          <w:rFonts w:ascii="Calibri" w:hAnsi="Calibri"/>
          <w:szCs w:val="20"/>
          <w:lang w:val="es-SV"/>
        </w:rPr>
      </w:pPr>
      <w:r>
        <w:rPr>
          <w:rFonts w:ascii="Calibri" w:hAnsi="Calibri"/>
          <w:szCs w:val="20"/>
          <w:lang w:val="es-SV"/>
        </w:rPr>
        <w:t>Agentes corredores de bolsa</w:t>
      </w:r>
    </w:p>
    <w:p w:rsidR="00A87D2A" w:rsidRPr="004E253A" w:rsidRDefault="00A87D2A" w:rsidP="00A87D2A">
      <w:pPr>
        <w:spacing w:after="0" w:line="240" w:lineRule="auto"/>
        <w:jc w:val="both"/>
        <w:rPr>
          <w:rFonts w:ascii="Calibri" w:hAnsi="Calibri"/>
          <w:b/>
          <w:lang w:val="es-SV"/>
        </w:rPr>
      </w:pPr>
    </w:p>
    <w:p w:rsidR="00A87D2A" w:rsidRPr="004E253A" w:rsidRDefault="00A87D2A" w:rsidP="00A87D2A">
      <w:pPr>
        <w:spacing w:after="0" w:line="240" w:lineRule="auto"/>
        <w:jc w:val="both"/>
        <w:rPr>
          <w:rFonts w:ascii="Calibri" w:hAnsi="Calibri"/>
          <w:b/>
          <w:szCs w:val="20"/>
          <w:lang w:val="es-SV"/>
        </w:rPr>
      </w:pPr>
      <w:r w:rsidRPr="004E253A">
        <w:rPr>
          <w:rFonts w:ascii="Calibri" w:hAnsi="Calibri"/>
          <w:b/>
          <w:szCs w:val="20"/>
          <w:lang w:val="es-SV"/>
        </w:rPr>
        <w:t xml:space="preserve">Base Legal: </w:t>
      </w:r>
    </w:p>
    <w:p w:rsidR="00A87D2A" w:rsidRPr="004E253A" w:rsidRDefault="00450859" w:rsidP="00A87D2A">
      <w:pPr>
        <w:pStyle w:val="Prrafodelista"/>
        <w:numPr>
          <w:ilvl w:val="0"/>
          <w:numId w:val="27"/>
        </w:numPr>
        <w:spacing w:after="0" w:line="240" w:lineRule="auto"/>
        <w:jc w:val="both"/>
        <w:rPr>
          <w:rFonts w:ascii="Calibri" w:hAnsi="Calibri"/>
          <w:szCs w:val="20"/>
          <w:lang w:val="es-SV"/>
        </w:rPr>
      </w:pPr>
      <w:r w:rsidRPr="00450859">
        <w:rPr>
          <w:rFonts w:ascii="Calibri" w:hAnsi="Calibri"/>
          <w:szCs w:val="20"/>
          <w:lang w:val="es-SV"/>
        </w:rPr>
        <w:t>Ley de Mercado de Valores art. 67-A</w:t>
      </w:r>
    </w:p>
    <w:p w:rsidR="00B53FC5" w:rsidRDefault="00B53FC5" w:rsidP="00B53FC5">
      <w:pPr>
        <w:spacing w:after="0" w:line="240" w:lineRule="auto"/>
        <w:jc w:val="both"/>
        <w:rPr>
          <w:rFonts w:ascii="Calibri" w:hAnsi="Calibri"/>
          <w:szCs w:val="20"/>
          <w:lang w:val="es-SV"/>
        </w:rPr>
      </w:pPr>
    </w:p>
    <w:p w:rsidR="00E83B13" w:rsidRPr="00E83B13" w:rsidRDefault="00E83B13" w:rsidP="00E83B13">
      <w:pPr>
        <w:spacing w:after="0" w:line="240" w:lineRule="auto"/>
        <w:jc w:val="both"/>
        <w:rPr>
          <w:rFonts w:ascii="Calibri" w:hAnsi="Calibri"/>
          <w:b/>
          <w:u w:val="single"/>
          <w:lang w:val="es-SV"/>
        </w:rPr>
      </w:pPr>
      <w:r w:rsidRPr="00E83B13">
        <w:rPr>
          <w:rFonts w:ascii="Calibri" w:hAnsi="Calibri"/>
          <w:b/>
          <w:u w:val="single"/>
          <w:lang w:val="es-SV"/>
        </w:rPr>
        <w:t>Requisitos legales y normativos.</w:t>
      </w:r>
    </w:p>
    <w:p w:rsidR="00450859" w:rsidRPr="00450859" w:rsidRDefault="00450859" w:rsidP="00450859">
      <w:pPr>
        <w:spacing w:after="0" w:line="240" w:lineRule="auto"/>
        <w:jc w:val="both"/>
        <w:rPr>
          <w:rFonts w:ascii="Calibri" w:hAnsi="Calibri"/>
          <w:szCs w:val="20"/>
          <w:lang w:val="es-SV"/>
        </w:rPr>
      </w:pPr>
      <w:r w:rsidRPr="00450859">
        <w:rPr>
          <w:rFonts w:ascii="Calibri" w:hAnsi="Calibri"/>
          <w:szCs w:val="20"/>
          <w:lang w:val="es-SV"/>
        </w:rPr>
        <w:t>La documentación presentada ante la Superintendencia, deberá estar conforme a las formalidades legales correspondientes, especialmente lo referido a:</w:t>
      </w:r>
    </w:p>
    <w:p w:rsidR="00450859" w:rsidRPr="00450859" w:rsidRDefault="00450859" w:rsidP="00450859">
      <w:pPr>
        <w:spacing w:after="0" w:line="240" w:lineRule="auto"/>
        <w:jc w:val="both"/>
        <w:rPr>
          <w:rFonts w:ascii="Calibri" w:hAnsi="Calibri"/>
          <w:szCs w:val="20"/>
          <w:lang w:val="es-SV"/>
        </w:rPr>
      </w:pPr>
      <w:r w:rsidRPr="00450859">
        <w:rPr>
          <w:rFonts w:ascii="Calibri" w:hAnsi="Calibri"/>
          <w:szCs w:val="20"/>
          <w:lang w:val="es-SV"/>
        </w:rPr>
        <w:t>a) Las fotocopias presentadas deberán ser legibles y certificadas por notario salvadoreño;</w:t>
      </w:r>
    </w:p>
    <w:p w:rsidR="00450859" w:rsidRPr="00450859" w:rsidRDefault="00450859" w:rsidP="00450859">
      <w:pPr>
        <w:spacing w:after="0" w:line="240" w:lineRule="auto"/>
        <w:jc w:val="both"/>
        <w:rPr>
          <w:rFonts w:ascii="Calibri" w:hAnsi="Calibri"/>
          <w:szCs w:val="20"/>
          <w:lang w:val="es-SV"/>
        </w:rPr>
      </w:pPr>
      <w:r w:rsidRPr="00450859">
        <w:rPr>
          <w:rFonts w:ascii="Calibri" w:hAnsi="Calibri"/>
          <w:szCs w:val="20"/>
          <w:lang w:val="es-SV"/>
        </w:rPr>
        <w:t>b) Las firmas que calcen en todo tipo de documentación, deberán estar legalizadas por un notario salvadoreño;</w:t>
      </w:r>
    </w:p>
    <w:p w:rsidR="00450859" w:rsidRDefault="00450859" w:rsidP="00450859">
      <w:pPr>
        <w:spacing w:after="0" w:line="240" w:lineRule="auto"/>
        <w:jc w:val="both"/>
        <w:rPr>
          <w:rFonts w:ascii="Calibri" w:hAnsi="Calibri"/>
          <w:szCs w:val="20"/>
          <w:lang w:val="es-SV"/>
        </w:rPr>
      </w:pPr>
      <w:r w:rsidRPr="00450859">
        <w:rPr>
          <w:rFonts w:ascii="Calibri" w:hAnsi="Calibri"/>
          <w:szCs w:val="20"/>
          <w:lang w:val="es-SV"/>
        </w:rPr>
        <w:t>c) Los documentos públicos o auténticos emanados de país extranjero, y sus fotocopias deben cumplir lo establecido en el Artículo 334 del Código Procesal Civil y Mercantil o el trámite de apostille, en el caso de los países signatarios del "Convenio de la Haya sobre Eliminación del Requisito de Legalización de Documentos Públicos Extranjeros", ratificado por Decreto Legislativo No. 811, de fecha 12 de septiembre de 1996, publicado en el Diario Oficial No. 194, Tomo No. 333, del 16 de octubre de ese mismo año</w:t>
      </w:r>
      <w:r>
        <w:rPr>
          <w:rFonts w:ascii="Calibri" w:hAnsi="Calibri"/>
          <w:szCs w:val="20"/>
          <w:lang w:val="es-SV"/>
        </w:rPr>
        <w:t>.</w:t>
      </w:r>
    </w:p>
    <w:p w:rsidR="007D14CF" w:rsidRPr="00E83B13" w:rsidRDefault="00E83B13" w:rsidP="00450859">
      <w:pPr>
        <w:spacing w:after="0" w:line="240" w:lineRule="auto"/>
        <w:jc w:val="both"/>
        <w:rPr>
          <w:rFonts w:ascii="Calibri" w:hAnsi="Calibri"/>
          <w:szCs w:val="20"/>
          <w:lang w:val="es-SV"/>
        </w:rPr>
      </w:pPr>
      <w:r w:rsidRPr="00450859">
        <w:rPr>
          <w:rFonts w:ascii="Calibri" w:hAnsi="Calibri"/>
          <w:szCs w:val="20"/>
          <w:lang w:val="es-SV"/>
        </w:rPr>
        <w:t>El personal responsable de la realización de las operaciones en el exterior, así como de proporcionar los servicios de información y asesoría a los clientes, deberá evidenciar documentalmente y reunir los siguientes requisitos</w:t>
      </w:r>
      <w:r w:rsidRPr="00E83B13">
        <w:rPr>
          <w:rFonts w:ascii="Calibri" w:hAnsi="Calibri" w:cs="Arial"/>
        </w:rPr>
        <w:t>:</w:t>
      </w:r>
    </w:p>
    <w:p w:rsidR="007D14CF" w:rsidRDefault="007D14CF" w:rsidP="007D14CF">
      <w:pPr>
        <w:pStyle w:val="Prrafodelista"/>
        <w:spacing w:after="0" w:line="240" w:lineRule="auto"/>
        <w:ind w:left="360"/>
        <w:jc w:val="both"/>
        <w:rPr>
          <w:rFonts w:ascii="Calibri" w:hAnsi="Calibri"/>
          <w:szCs w:val="20"/>
          <w:u w:val="single"/>
          <w:lang w:val="es-SV"/>
        </w:rPr>
      </w:pPr>
    </w:p>
    <w:p w:rsidR="00B53FC5" w:rsidRDefault="00450859" w:rsidP="00450859">
      <w:pPr>
        <w:pStyle w:val="Prrafodelista"/>
        <w:numPr>
          <w:ilvl w:val="0"/>
          <w:numId w:val="35"/>
        </w:numPr>
        <w:spacing w:after="0" w:line="240" w:lineRule="auto"/>
        <w:jc w:val="both"/>
        <w:rPr>
          <w:rFonts w:ascii="Calibri" w:hAnsi="Calibri"/>
          <w:szCs w:val="20"/>
          <w:lang w:val="es-SV"/>
        </w:rPr>
      </w:pPr>
      <w:r w:rsidRPr="00450859">
        <w:rPr>
          <w:rFonts w:ascii="Calibri" w:hAnsi="Calibri"/>
          <w:szCs w:val="20"/>
          <w:lang w:val="es-SV"/>
        </w:rPr>
        <w:t>Presentar solicitud por la sociedad extranjera interesada, a través de la bolsa de valores en la que pretenda operar</w:t>
      </w:r>
    </w:p>
    <w:p w:rsidR="00450859" w:rsidRDefault="00450859" w:rsidP="00450859">
      <w:pPr>
        <w:pStyle w:val="Prrafodelista"/>
        <w:numPr>
          <w:ilvl w:val="0"/>
          <w:numId w:val="35"/>
        </w:numPr>
        <w:spacing w:after="0" w:line="240" w:lineRule="auto"/>
        <w:jc w:val="both"/>
        <w:rPr>
          <w:rFonts w:ascii="Calibri" w:hAnsi="Calibri"/>
          <w:szCs w:val="20"/>
          <w:lang w:val="es-SV"/>
        </w:rPr>
      </w:pPr>
      <w:r w:rsidRPr="00450859">
        <w:rPr>
          <w:rFonts w:ascii="Calibri" w:hAnsi="Calibri"/>
          <w:szCs w:val="20"/>
          <w:lang w:val="es-SV"/>
        </w:rPr>
        <w:t>Copia apostillada de la Escritura de Constitución de la Sociedad extranjera y modificaciones de pacto social</w:t>
      </w:r>
    </w:p>
    <w:p w:rsidR="00450859" w:rsidRDefault="00450859" w:rsidP="00450859">
      <w:pPr>
        <w:pStyle w:val="Prrafodelista"/>
        <w:numPr>
          <w:ilvl w:val="0"/>
          <w:numId w:val="35"/>
        </w:numPr>
        <w:spacing w:after="0" w:line="240" w:lineRule="auto"/>
        <w:jc w:val="both"/>
        <w:rPr>
          <w:rFonts w:ascii="Calibri" w:hAnsi="Calibri"/>
          <w:szCs w:val="20"/>
          <w:lang w:val="es-SV"/>
        </w:rPr>
      </w:pPr>
      <w:r w:rsidRPr="00450859">
        <w:rPr>
          <w:rFonts w:ascii="Calibri" w:hAnsi="Calibri"/>
          <w:szCs w:val="20"/>
          <w:lang w:val="es-SV"/>
        </w:rPr>
        <w:t>Copia de autorización para realizar las actividades de una Casa de Corredores de Bolsa, emitido por la autoridad competente en su país de origen</w:t>
      </w:r>
    </w:p>
    <w:p w:rsidR="00450859" w:rsidRDefault="00450859" w:rsidP="00450859">
      <w:pPr>
        <w:pStyle w:val="Prrafodelista"/>
        <w:numPr>
          <w:ilvl w:val="0"/>
          <w:numId w:val="35"/>
        </w:numPr>
        <w:spacing w:after="0" w:line="240" w:lineRule="auto"/>
        <w:jc w:val="both"/>
        <w:rPr>
          <w:rFonts w:ascii="Calibri" w:hAnsi="Calibri"/>
          <w:szCs w:val="20"/>
          <w:lang w:val="es-SV"/>
        </w:rPr>
      </w:pPr>
      <w:r w:rsidRPr="00450859">
        <w:rPr>
          <w:rFonts w:ascii="Calibri" w:hAnsi="Calibri"/>
          <w:szCs w:val="20"/>
          <w:lang w:val="es-SV"/>
        </w:rPr>
        <w:t>Poder especial de la designación del representante domiciliado en El Salvador</w:t>
      </w:r>
    </w:p>
    <w:p w:rsidR="00450859" w:rsidRDefault="00450859" w:rsidP="00450859">
      <w:pPr>
        <w:pStyle w:val="Prrafodelista"/>
        <w:numPr>
          <w:ilvl w:val="0"/>
          <w:numId w:val="35"/>
        </w:numPr>
        <w:spacing w:after="0" w:line="240" w:lineRule="auto"/>
        <w:jc w:val="both"/>
        <w:rPr>
          <w:rFonts w:ascii="Calibri" w:hAnsi="Calibri"/>
          <w:szCs w:val="20"/>
          <w:lang w:val="es-SV"/>
        </w:rPr>
      </w:pPr>
      <w:r>
        <w:rPr>
          <w:rFonts w:ascii="Calibri" w:hAnsi="Calibri"/>
          <w:szCs w:val="20"/>
          <w:lang w:val="es-SV"/>
        </w:rPr>
        <w:t>D</w:t>
      </w:r>
      <w:r w:rsidRPr="00450859">
        <w:rPr>
          <w:rFonts w:ascii="Calibri" w:hAnsi="Calibri"/>
          <w:szCs w:val="20"/>
          <w:lang w:val="es-SV"/>
        </w:rPr>
        <w:t>eclaración jurada en la cual designan a un representante domiciliado en El Salvador, con facultades suficientes para obligar a la sociedad; en la misma declaración deben señalar una dirección en la ciudad de San Salvador para recibir notificaciones; además deben protestar sumisión a las leyes, tribunales y autoridades de la República de El Salvador, en relación con los actos, derechos y obligaciones que adquiera en el territorio salvadoreño, o que hayan de surtir efectos en el mismo; finalmente deben obligarse a cumplir con los instructivos emitidos por la Bolsa donde pretendan operar y la normativa que le resulte aplicable.</w:t>
      </w:r>
    </w:p>
    <w:p w:rsidR="00450859" w:rsidRPr="00450859" w:rsidRDefault="00450859" w:rsidP="00450859">
      <w:pPr>
        <w:pStyle w:val="Prrafodelista"/>
        <w:numPr>
          <w:ilvl w:val="0"/>
          <w:numId w:val="35"/>
        </w:numPr>
        <w:spacing w:after="0" w:line="240" w:lineRule="auto"/>
        <w:jc w:val="both"/>
        <w:rPr>
          <w:rFonts w:ascii="Calibri" w:hAnsi="Calibri"/>
          <w:szCs w:val="20"/>
          <w:lang w:val="es-SV"/>
        </w:rPr>
      </w:pPr>
      <w:r w:rsidRPr="00450859">
        <w:rPr>
          <w:rFonts w:ascii="Calibri" w:hAnsi="Calibri"/>
          <w:szCs w:val="20"/>
          <w:lang w:val="es-SV"/>
        </w:rPr>
        <w:t>Certificación de la BVES que han cumplido con los requisitos exigidos por la normativa interna de la BVES en la que pretendan operar como sociedad extranjera.</w:t>
      </w:r>
    </w:p>
    <w:sectPr w:rsidR="00450859" w:rsidRPr="00450859" w:rsidSect="00BB082E">
      <w:headerReference w:type="default" r:id="rId8"/>
      <w:footerReference w:type="default" r:id="rId9"/>
      <w:pgSz w:w="11906" w:h="16838"/>
      <w:pgMar w:top="16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997" w:rsidRDefault="00564997" w:rsidP="00BB082E">
      <w:pPr>
        <w:spacing w:after="0" w:line="240" w:lineRule="auto"/>
      </w:pPr>
      <w:r>
        <w:separator/>
      </w:r>
    </w:p>
  </w:endnote>
  <w:endnote w:type="continuationSeparator" w:id="0">
    <w:p w:rsidR="00564997" w:rsidRDefault="00564997"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15948"/>
      <w:docPartObj>
        <w:docPartGallery w:val="Page Numbers (Bottom of Page)"/>
        <w:docPartUnique/>
      </w:docPartObj>
    </w:sdtPr>
    <w:sdtContent>
      <w:p w:rsidR="00564997" w:rsidRDefault="00AC16DA">
        <w:pPr>
          <w:pStyle w:val="Piedepgina"/>
        </w:pPr>
        <w:r w:rsidRPr="00AC16DA">
          <w:rPr>
            <w:lang w:eastAsia="zh-TW"/>
          </w:rPr>
          <w:pict>
            <v:rect id="_x0000_s45057" style="position:absolute;margin-left:0;margin-top:0;width:44.55pt;height:15.1pt;rotation:-180;flip:x;z-index:251661312;mso-position-horizontal:center;mso-position-horizontal-relative:right-margin-area;mso-position-vertical:center;mso-position-vertical-relative:bottom-margin-area;mso-height-relative:bottom-margin-area;v-text-anchor:top" filled="f" fillcolor="#c0504d [3205]" stroked="f" strokecolor="#4f81bd [3204]" strokeweight="2.25pt">
              <v:textbox style="mso-next-textbox:#_x0000_s45057" inset=",0,,0">
                <w:txbxContent>
                  <w:p w:rsidR="00564997" w:rsidRPr="008F2523" w:rsidRDefault="00AC16DA">
                    <w:pPr>
                      <w:pBdr>
                        <w:top w:val="single" w:sz="4" w:space="1" w:color="7F7F7F" w:themeColor="background1" w:themeShade="7F"/>
                      </w:pBdr>
                      <w:jc w:val="center"/>
                      <w:rPr>
                        <w:b/>
                        <w:color w:val="0F243E" w:themeColor="text2" w:themeShade="80"/>
                        <w:sz w:val="28"/>
                      </w:rPr>
                    </w:pPr>
                    <w:r w:rsidRPr="008F2523">
                      <w:rPr>
                        <w:b/>
                        <w:color w:val="0F243E" w:themeColor="text2" w:themeShade="80"/>
                        <w:sz w:val="28"/>
                      </w:rPr>
                      <w:fldChar w:fldCharType="begin"/>
                    </w:r>
                    <w:r w:rsidR="00564997" w:rsidRPr="008F2523">
                      <w:rPr>
                        <w:b/>
                        <w:color w:val="0F243E" w:themeColor="text2" w:themeShade="80"/>
                        <w:sz w:val="28"/>
                      </w:rPr>
                      <w:instrText xml:space="preserve"> PAGE   \* MERGEFORMAT </w:instrText>
                    </w:r>
                    <w:r w:rsidRPr="008F2523">
                      <w:rPr>
                        <w:b/>
                        <w:color w:val="0F243E" w:themeColor="text2" w:themeShade="80"/>
                        <w:sz w:val="28"/>
                      </w:rPr>
                      <w:fldChar w:fldCharType="separate"/>
                    </w:r>
                    <w:r w:rsidR="00450859">
                      <w:rPr>
                        <w:b/>
                        <w:noProof/>
                        <w:color w:val="0F243E" w:themeColor="text2" w:themeShade="80"/>
                        <w:sz w:val="28"/>
                      </w:rPr>
                      <w:t>1</w:t>
                    </w:r>
                    <w:r w:rsidRPr="008F2523">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997" w:rsidRDefault="00564997" w:rsidP="00BB082E">
      <w:pPr>
        <w:spacing w:after="0" w:line="240" w:lineRule="auto"/>
      </w:pPr>
      <w:r>
        <w:separator/>
      </w:r>
    </w:p>
  </w:footnote>
  <w:footnote w:type="continuationSeparator" w:id="0">
    <w:p w:rsidR="00564997" w:rsidRDefault="00564997"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97" w:rsidRDefault="00564997">
    <w:pPr>
      <w:pStyle w:val="Encabezado"/>
    </w:pPr>
    <w:r w:rsidRPr="00494E76">
      <w:rPr>
        <w:noProof/>
        <w:lang w:val="es-SV" w:eastAsia="es-SV"/>
      </w:rPr>
      <w:drawing>
        <wp:inline distT="0" distB="0" distL="0" distR="0">
          <wp:extent cx="2676525" cy="910044"/>
          <wp:effectExtent l="19050" t="0" r="9525" b="0"/>
          <wp:docPr id="9"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93F24"/>
    <w:multiLevelType w:val="hybridMultilevel"/>
    <w:tmpl w:val="2CB46308"/>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28D06B1"/>
    <w:multiLevelType w:val="hybridMultilevel"/>
    <w:tmpl w:val="B442FC3C"/>
    <w:lvl w:ilvl="0" w:tplc="84DEA3B6">
      <w:start w:val="1"/>
      <w:numFmt w:val="decimal"/>
      <w:lvlText w:val="%1."/>
      <w:lvlJc w:val="left"/>
      <w:pPr>
        <w:ind w:left="360" w:hanging="360"/>
      </w:pPr>
      <w:rPr>
        <w:rFonts w:hint="default"/>
        <w:b/>
        <w:i/>
        <w:shadow/>
        <w:emboss w:val="0"/>
        <w:imprint w:val="0"/>
        <w:color w:val="0F1D37"/>
        <w:sz w:val="28"/>
      </w:rPr>
    </w:lvl>
    <w:lvl w:ilvl="1" w:tplc="1BACD6D0">
      <w:start w:val="1"/>
      <w:numFmt w:val="lowerLetter"/>
      <w:lvlText w:val="%2."/>
      <w:lvlJc w:val="left"/>
      <w:pPr>
        <w:ind w:left="1080" w:hanging="360"/>
      </w:pPr>
      <w:rPr>
        <w:rFonts w:hint="default"/>
        <w:b/>
        <w:i/>
        <w:shadow/>
        <w:emboss w:val="0"/>
        <w:imprint w:val="0"/>
        <w:color w:val="0F243E" w:themeColor="text2" w:themeShade="80"/>
        <w:sz w:val="28"/>
      </w:r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
    <w:nsid w:val="02911F1C"/>
    <w:multiLevelType w:val="hybridMultilevel"/>
    <w:tmpl w:val="3BCEAC6C"/>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05A25893"/>
    <w:multiLevelType w:val="hybridMultilevel"/>
    <w:tmpl w:val="A204EF52"/>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063834B1"/>
    <w:multiLevelType w:val="hybridMultilevel"/>
    <w:tmpl w:val="7570D088"/>
    <w:lvl w:ilvl="0" w:tplc="84DEA3B6">
      <w:start w:val="1"/>
      <w:numFmt w:val="decimal"/>
      <w:lvlText w:val="%1."/>
      <w:lvlJc w:val="left"/>
      <w:pPr>
        <w:ind w:left="360" w:hanging="360"/>
      </w:pPr>
      <w:rPr>
        <w:rFonts w:hint="default"/>
        <w:b/>
        <w:i/>
        <w:shadow/>
        <w:emboss w:val="0"/>
        <w:imprint w:val="0"/>
        <w:color w:val="0F1D37"/>
        <w:sz w:val="28"/>
      </w:r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5">
    <w:nsid w:val="0759092F"/>
    <w:multiLevelType w:val="hybridMultilevel"/>
    <w:tmpl w:val="39524F04"/>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0F0F6751"/>
    <w:multiLevelType w:val="hybridMultilevel"/>
    <w:tmpl w:val="592EAD3C"/>
    <w:lvl w:ilvl="0" w:tplc="F432C55E">
      <w:start w:val="1"/>
      <w:numFmt w:val="lowerLetter"/>
      <w:lvlText w:val="%1)"/>
      <w:lvlJc w:val="left"/>
      <w:pPr>
        <w:ind w:left="1068" w:hanging="708"/>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0F392B75"/>
    <w:multiLevelType w:val="hybridMultilevel"/>
    <w:tmpl w:val="AD2E5D0C"/>
    <w:lvl w:ilvl="0" w:tplc="6696F720">
      <w:start w:val="1"/>
      <w:numFmt w:val="decimal"/>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10F672C9"/>
    <w:multiLevelType w:val="hybridMultilevel"/>
    <w:tmpl w:val="8D380FF2"/>
    <w:lvl w:ilvl="0" w:tplc="D696C5F6">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9">
    <w:nsid w:val="155061F8"/>
    <w:multiLevelType w:val="hybridMultilevel"/>
    <w:tmpl w:val="48BA95B8"/>
    <w:lvl w:ilvl="0" w:tplc="04B606C0">
      <w:start w:val="1"/>
      <w:numFmt w:val="lowerLetter"/>
      <w:lvlText w:val="%1)"/>
      <w:lvlJc w:val="left"/>
      <w:pPr>
        <w:ind w:left="765" w:hanging="405"/>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1CF2369B"/>
    <w:multiLevelType w:val="hybridMultilevel"/>
    <w:tmpl w:val="2A08D394"/>
    <w:lvl w:ilvl="0" w:tplc="6696F720">
      <w:start w:val="1"/>
      <w:numFmt w:val="decimal"/>
      <w:lvlText w:val="%1)"/>
      <w:lvlJc w:val="left"/>
      <w:pPr>
        <w:ind w:left="765" w:hanging="405"/>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215455C6"/>
    <w:multiLevelType w:val="hybridMultilevel"/>
    <w:tmpl w:val="0E1C9F90"/>
    <w:lvl w:ilvl="0" w:tplc="B2CA75DC">
      <w:start w:val="1"/>
      <w:numFmt w:val="lowerLetter"/>
      <w:lvlText w:val="%1."/>
      <w:lvlJc w:val="left"/>
      <w:pPr>
        <w:ind w:left="1416" w:hanging="708"/>
      </w:pPr>
      <w:rPr>
        <w:rFonts w:hint="default"/>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2">
    <w:nsid w:val="2735682F"/>
    <w:multiLevelType w:val="hybridMultilevel"/>
    <w:tmpl w:val="A2A06F1A"/>
    <w:lvl w:ilvl="0" w:tplc="6754A028">
      <w:start w:val="1"/>
      <w:numFmt w:val="bullet"/>
      <w:lvlText w:val="-"/>
      <w:lvlJc w:val="left"/>
      <w:pPr>
        <w:ind w:left="720" w:hanging="360"/>
      </w:pPr>
      <w:rPr>
        <w:rFonts w:ascii="Calibri" w:eastAsiaTheme="minorHAnsi" w:hAnsi="Calibri"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nsid w:val="2CBE42AE"/>
    <w:multiLevelType w:val="hybridMultilevel"/>
    <w:tmpl w:val="BF080DC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2E05201F"/>
    <w:multiLevelType w:val="hybridMultilevel"/>
    <w:tmpl w:val="5F7C7FC2"/>
    <w:lvl w:ilvl="0" w:tplc="6696F720">
      <w:start w:val="1"/>
      <w:numFmt w:val="decimal"/>
      <w:lvlText w:val="%1)"/>
      <w:lvlJc w:val="left"/>
      <w:pPr>
        <w:ind w:left="720" w:hanging="360"/>
      </w:pPr>
      <w:rPr>
        <w:rFonts w:hint="default"/>
        <w:color w:val="auto"/>
      </w:rPr>
    </w:lvl>
    <w:lvl w:ilvl="1" w:tplc="AF44480C">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2E936A66"/>
    <w:multiLevelType w:val="hybridMultilevel"/>
    <w:tmpl w:val="14CE6CAC"/>
    <w:lvl w:ilvl="0" w:tplc="16A2CCA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2EEC496C"/>
    <w:multiLevelType w:val="hybridMultilevel"/>
    <w:tmpl w:val="D90ACCBE"/>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305C7A2D"/>
    <w:multiLevelType w:val="hybridMultilevel"/>
    <w:tmpl w:val="91A4E59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311A65F5"/>
    <w:multiLevelType w:val="hybridMultilevel"/>
    <w:tmpl w:val="46B86EB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9">
    <w:nsid w:val="345E2B53"/>
    <w:multiLevelType w:val="hybridMultilevel"/>
    <w:tmpl w:val="80B07C02"/>
    <w:lvl w:ilvl="0" w:tplc="1BACD6D0">
      <w:start w:val="1"/>
      <w:numFmt w:val="lowerLetter"/>
      <w:lvlText w:val="%1."/>
      <w:lvlJc w:val="left"/>
      <w:pPr>
        <w:ind w:left="1080" w:hanging="360"/>
      </w:pPr>
      <w:rPr>
        <w:rFonts w:hint="default"/>
        <w:b/>
        <w:i/>
        <w:shadow/>
        <w:emboss w:val="0"/>
        <w:imprint w:val="0"/>
        <w:color w:val="0F243E" w:themeColor="text2" w:themeShade="80"/>
        <w:sz w:val="28"/>
      </w:rPr>
    </w:lvl>
    <w:lvl w:ilvl="1" w:tplc="440A0019">
      <w:start w:val="1"/>
      <w:numFmt w:val="lowerLetter"/>
      <w:lvlText w:val="%2."/>
      <w:lvlJc w:val="left"/>
      <w:pPr>
        <w:ind w:left="1800" w:hanging="360"/>
      </w:pPr>
    </w:lvl>
    <w:lvl w:ilvl="2" w:tplc="440A001B">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0">
    <w:nsid w:val="37642B00"/>
    <w:multiLevelType w:val="hybridMultilevel"/>
    <w:tmpl w:val="BF34C1F4"/>
    <w:lvl w:ilvl="0" w:tplc="440A0009">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1">
    <w:nsid w:val="3BFB5DA0"/>
    <w:multiLevelType w:val="hybridMultilevel"/>
    <w:tmpl w:val="34B4451A"/>
    <w:lvl w:ilvl="0" w:tplc="440A0017">
      <w:start w:val="1"/>
      <w:numFmt w:val="lowerLetter"/>
      <w:lvlText w:val="%1)"/>
      <w:lvlJc w:val="left"/>
      <w:pPr>
        <w:ind w:left="1428" w:hanging="360"/>
      </w:pPr>
    </w:lvl>
    <w:lvl w:ilvl="1" w:tplc="440A0019">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2">
    <w:nsid w:val="3D5A6742"/>
    <w:multiLevelType w:val="hybridMultilevel"/>
    <w:tmpl w:val="273467CA"/>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nsid w:val="46F86D78"/>
    <w:multiLevelType w:val="hybridMultilevel"/>
    <w:tmpl w:val="BDEA2B6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47E267FE"/>
    <w:multiLevelType w:val="hybridMultilevel"/>
    <w:tmpl w:val="B2F02D0A"/>
    <w:lvl w:ilvl="0" w:tplc="6696F720">
      <w:start w:val="1"/>
      <w:numFmt w:val="decimal"/>
      <w:lvlText w:val="%1)"/>
      <w:lvlJc w:val="left"/>
      <w:pPr>
        <w:ind w:left="360" w:hanging="360"/>
      </w:pPr>
      <w:rPr>
        <w:rFonts w:hint="default"/>
        <w:color w:val="auto"/>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5">
    <w:nsid w:val="4EC80D24"/>
    <w:multiLevelType w:val="hybridMultilevel"/>
    <w:tmpl w:val="AB6CE044"/>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nsid w:val="50DA7676"/>
    <w:multiLevelType w:val="hybridMultilevel"/>
    <w:tmpl w:val="A51CB25A"/>
    <w:lvl w:ilvl="0" w:tplc="8A10160C">
      <w:start w:val="1"/>
      <w:numFmt w:val="lowerRoman"/>
      <w:lvlText w:val="%1."/>
      <w:lvlJc w:val="right"/>
      <w:pPr>
        <w:ind w:left="1428"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7">
    <w:nsid w:val="512C44CD"/>
    <w:multiLevelType w:val="hybridMultilevel"/>
    <w:tmpl w:val="EDA68A8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8">
    <w:nsid w:val="55D75D9B"/>
    <w:multiLevelType w:val="hybridMultilevel"/>
    <w:tmpl w:val="534AA6D0"/>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nsid w:val="55DC12A9"/>
    <w:multiLevelType w:val="hybridMultilevel"/>
    <w:tmpl w:val="82CC402A"/>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57B27F5F"/>
    <w:multiLevelType w:val="hybridMultilevel"/>
    <w:tmpl w:val="7EDC2CA0"/>
    <w:lvl w:ilvl="0" w:tplc="26608DE0">
      <w:start w:val="1"/>
      <w:numFmt w:val="lowerLetter"/>
      <w:lvlText w:val="%1)"/>
      <w:lvlJc w:val="left"/>
      <w:pPr>
        <w:ind w:left="1428" w:hanging="360"/>
      </w:pPr>
      <w:rPr>
        <w:rFonts w:ascii="Calibri" w:hAnsi="Calibri" w:hint="default"/>
        <w:b w:val="0"/>
        <w:i w:val="0"/>
        <w:sz w:val="20"/>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1">
    <w:nsid w:val="597063C5"/>
    <w:multiLevelType w:val="hybridMultilevel"/>
    <w:tmpl w:val="BC547AC4"/>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59DB67DF"/>
    <w:multiLevelType w:val="hybridMultilevel"/>
    <w:tmpl w:val="767029D8"/>
    <w:lvl w:ilvl="0" w:tplc="3334D47E">
      <w:start w:val="5"/>
      <w:numFmt w:val="bullet"/>
      <w:lvlText w:val="-"/>
      <w:lvlJc w:val="left"/>
      <w:pPr>
        <w:ind w:left="720" w:hanging="360"/>
      </w:pPr>
      <w:rPr>
        <w:rFonts w:ascii="Calibri" w:eastAsiaTheme="minorHAnsi" w:hAnsi="Calibri" w:cstheme="minorBidi" w:hint="default"/>
        <w:b w:val="0"/>
        <w:u w:val="none"/>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3">
    <w:nsid w:val="5CF163CD"/>
    <w:multiLevelType w:val="hybridMultilevel"/>
    <w:tmpl w:val="0DDAD522"/>
    <w:lvl w:ilvl="0" w:tplc="1BACD6D0">
      <w:start w:val="1"/>
      <w:numFmt w:val="lowerLetter"/>
      <w:lvlText w:val="%1."/>
      <w:lvlJc w:val="left"/>
      <w:pPr>
        <w:ind w:left="1080" w:hanging="360"/>
      </w:pPr>
      <w:rPr>
        <w:rFonts w:hint="default"/>
        <w:b/>
        <w:i/>
        <w:shadow/>
        <w:emboss w:val="0"/>
        <w:imprint w:val="0"/>
        <w:color w:val="0F243E" w:themeColor="text2" w:themeShade="80"/>
        <w:sz w:val="28"/>
      </w:rPr>
    </w:lvl>
    <w:lvl w:ilvl="1" w:tplc="440A0019">
      <w:start w:val="1"/>
      <w:numFmt w:val="lowerLetter"/>
      <w:lvlText w:val="%2."/>
      <w:lvlJc w:val="left"/>
      <w:pPr>
        <w:ind w:left="1800" w:hanging="360"/>
      </w:pPr>
    </w:lvl>
    <w:lvl w:ilvl="2" w:tplc="440A001B">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34">
    <w:nsid w:val="5E6F05E9"/>
    <w:multiLevelType w:val="hybridMultilevel"/>
    <w:tmpl w:val="796C99BC"/>
    <w:lvl w:ilvl="0" w:tplc="9C4ED108">
      <w:start w:val="5"/>
      <w:numFmt w:val="lowerLetter"/>
      <w:lvlText w:val="%1."/>
      <w:lvlJc w:val="left"/>
      <w:pPr>
        <w:ind w:left="1428" w:hanging="360"/>
      </w:pPr>
      <w:rPr>
        <w:rFonts w:hint="default"/>
        <w:color w:val="auto"/>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5">
    <w:nsid w:val="60380322"/>
    <w:multiLevelType w:val="hybridMultilevel"/>
    <w:tmpl w:val="DEDEA73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36">
    <w:nsid w:val="60A90C84"/>
    <w:multiLevelType w:val="hybridMultilevel"/>
    <w:tmpl w:val="3280CCF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7">
    <w:nsid w:val="62E0768D"/>
    <w:multiLevelType w:val="hybridMultilevel"/>
    <w:tmpl w:val="7D6631EE"/>
    <w:lvl w:ilvl="0" w:tplc="8A10160C">
      <w:start w:val="1"/>
      <w:numFmt w:val="lowerRoman"/>
      <w:lvlText w:val="%1."/>
      <w:lvlJc w:val="right"/>
      <w:pPr>
        <w:ind w:left="1428" w:hanging="360"/>
      </w:pPr>
      <w:rPr>
        <w:rFonts w:hint="default"/>
        <w:b/>
        <w:i w:val="0"/>
        <w:shadow/>
        <w:emboss w:val="0"/>
        <w:imprint w:val="0"/>
        <w:color w:val="0F243E" w:themeColor="text2" w:themeShade="80"/>
        <w:sz w:val="28"/>
      </w:rPr>
    </w:lvl>
    <w:lvl w:ilvl="1" w:tplc="440A0017">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8">
    <w:nsid w:val="68234245"/>
    <w:multiLevelType w:val="hybridMultilevel"/>
    <w:tmpl w:val="B748DDDC"/>
    <w:lvl w:ilvl="0" w:tplc="84DEA3B6">
      <w:start w:val="1"/>
      <w:numFmt w:val="decimal"/>
      <w:lvlText w:val="%1."/>
      <w:lvlJc w:val="left"/>
      <w:pPr>
        <w:ind w:left="360" w:hanging="360"/>
      </w:pPr>
      <w:rPr>
        <w:rFonts w:hint="default"/>
        <w:b/>
        <w:i/>
        <w:shadow/>
        <w:emboss w:val="0"/>
        <w:imprint w:val="0"/>
        <w:color w:val="0F1D37"/>
        <w:sz w:val="28"/>
      </w:rPr>
    </w:lvl>
    <w:lvl w:ilvl="1" w:tplc="1BACD6D0">
      <w:start w:val="1"/>
      <w:numFmt w:val="lowerLetter"/>
      <w:lvlText w:val="%2."/>
      <w:lvlJc w:val="left"/>
      <w:pPr>
        <w:ind w:left="1440" w:hanging="720"/>
      </w:pPr>
      <w:rPr>
        <w:rFonts w:hint="default"/>
        <w:b/>
        <w:i/>
        <w:shadow/>
        <w:emboss w:val="0"/>
        <w:imprint w:val="0"/>
        <w:color w:val="0F243E" w:themeColor="text2" w:themeShade="80"/>
        <w:sz w:val="28"/>
      </w:rPr>
    </w:lvl>
    <w:lvl w:ilvl="2" w:tplc="113A30F2">
      <w:start w:val="1"/>
      <w:numFmt w:val="lowerLetter"/>
      <w:lvlText w:val="%3)"/>
      <w:lvlJc w:val="left"/>
      <w:pPr>
        <w:ind w:left="1980" w:hanging="36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9">
    <w:nsid w:val="6839248C"/>
    <w:multiLevelType w:val="hybridMultilevel"/>
    <w:tmpl w:val="AFC6F4C4"/>
    <w:lvl w:ilvl="0" w:tplc="DC227F8E">
      <w:start w:val="1"/>
      <w:numFmt w:val="bullet"/>
      <w:lvlText w:val="-"/>
      <w:lvlJc w:val="left"/>
      <w:pPr>
        <w:ind w:left="1080" w:hanging="360"/>
      </w:pPr>
      <w:rPr>
        <w:rFonts w:ascii="Courier New" w:hAnsi="Courier New" w:hint="default"/>
        <w:b/>
        <w:i w:val="0"/>
        <w:shadow/>
        <w:emboss w:val="0"/>
        <w:imprint w:val="0"/>
        <w:color w:val="0F243E" w:themeColor="text2" w:themeShade="80"/>
        <w:sz w:val="40"/>
      </w:rPr>
    </w:lvl>
    <w:lvl w:ilvl="1" w:tplc="440A0003" w:tentative="1">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hint="default"/>
      </w:rPr>
    </w:lvl>
    <w:lvl w:ilvl="3" w:tplc="440A0001" w:tentative="1">
      <w:start w:val="1"/>
      <w:numFmt w:val="bullet"/>
      <w:lvlText w:val=""/>
      <w:lvlJc w:val="left"/>
      <w:pPr>
        <w:ind w:left="3240" w:hanging="360"/>
      </w:pPr>
      <w:rPr>
        <w:rFonts w:ascii="Symbol" w:hAnsi="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hint="default"/>
      </w:rPr>
    </w:lvl>
    <w:lvl w:ilvl="6" w:tplc="440A0001" w:tentative="1">
      <w:start w:val="1"/>
      <w:numFmt w:val="bullet"/>
      <w:lvlText w:val=""/>
      <w:lvlJc w:val="left"/>
      <w:pPr>
        <w:ind w:left="5400" w:hanging="360"/>
      </w:pPr>
      <w:rPr>
        <w:rFonts w:ascii="Symbol" w:hAnsi="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hint="default"/>
      </w:rPr>
    </w:lvl>
  </w:abstractNum>
  <w:abstractNum w:abstractNumId="40">
    <w:nsid w:val="69C165FF"/>
    <w:multiLevelType w:val="hybridMultilevel"/>
    <w:tmpl w:val="7576BACA"/>
    <w:lvl w:ilvl="0" w:tplc="DC227F8E">
      <w:start w:val="1"/>
      <w:numFmt w:val="bullet"/>
      <w:lvlText w:val="-"/>
      <w:lvlJc w:val="left"/>
      <w:pPr>
        <w:ind w:left="360" w:hanging="360"/>
      </w:pPr>
      <w:rPr>
        <w:rFonts w:ascii="Courier New" w:hAnsi="Courier New" w:hint="default"/>
        <w:b/>
        <w:i w:val="0"/>
        <w:shadow/>
        <w:emboss w:val="0"/>
        <w:imprint w:val="0"/>
        <w:color w:val="0F243E" w:themeColor="text2" w:themeShade="80"/>
        <w:sz w:val="40"/>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41">
    <w:nsid w:val="6D0118A5"/>
    <w:multiLevelType w:val="hybridMultilevel"/>
    <w:tmpl w:val="39803BEE"/>
    <w:lvl w:ilvl="0" w:tplc="440A0017">
      <w:start w:val="1"/>
      <w:numFmt w:val="lowerLetter"/>
      <w:lvlText w:val="%1)"/>
      <w:lvlJc w:val="left"/>
      <w:pPr>
        <w:ind w:left="1428" w:hanging="360"/>
      </w:pPr>
    </w:lvl>
    <w:lvl w:ilvl="1" w:tplc="440A0017">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42">
    <w:nsid w:val="6DBC0436"/>
    <w:multiLevelType w:val="hybridMultilevel"/>
    <w:tmpl w:val="676053B0"/>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3">
    <w:nsid w:val="7011124F"/>
    <w:multiLevelType w:val="hybridMultilevel"/>
    <w:tmpl w:val="0BFC3020"/>
    <w:lvl w:ilvl="0" w:tplc="02FAA2E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4">
    <w:nsid w:val="70A371AD"/>
    <w:multiLevelType w:val="hybridMultilevel"/>
    <w:tmpl w:val="99747BB6"/>
    <w:lvl w:ilvl="0" w:tplc="440A0001">
      <w:start w:val="1"/>
      <w:numFmt w:val="bullet"/>
      <w:lvlText w:val=""/>
      <w:lvlJc w:val="left"/>
      <w:pPr>
        <w:ind w:left="1068" w:hanging="360"/>
      </w:pPr>
      <w:rPr>
        <w:rFonts w:ascii="Symbol" w:hAnsi="Symbol" w:hint="default"/>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45">
    <w:nsid w:val="76533068"/>
    <w:multiLevelType w:val="hybridMultilevel"/>
    <w:tmpl w:val="8CAC40C0"/>
    <w:lvl w:ilvl="0" w:tplc="84DEA3B6">
      <w:start w:val="1"/>
      <w:numFmt w:val="decimal"/>
      <w:lvlText w:val="%1."/>
      <w:lvlJc w:val="left"/>
      <w:pPr>
        <w:ind w:left="360" w:hanging="360"/>
      </w:pPr>
      <w:rPr>
        <w:rFonts w:hint="default"/>
        <w:b/>
        <w:i/>
        <w:shadow/>
        <w:emboss w:val="0"/>
        <w:imprint w:val="0"/>
        <w:color w:val="0F1D37"/>
        <w:sz w:val="28"/>
      </w:rPr>
    </w:lvl>
    <w:lvl w:ilvl="1" w:tplc="1BACD6D0">
      <w:start w:val="1"/>
      <w:numFmt w:val="lowerLetter"/>
      <w:lvlText w:val="%2."/>
      <w:lvlJc w:val="left"/>
      <w:pPr>
        <w:ind w:left="1080" w:hanging="360"/>
      </w:pPr>
      <w:rPr>
        <w:rFonts w:hint="default"/>
        <w:b/>
        <w:i/>
        <w:shadow/>
        <w:emboss w:val="0"/>
        <w:imprint w:val="0"/>
        <w:color w:val="0F243E" w:themeColor="text2" w:themeShade="80"/>
        <w:sz w:val="28"/>
      </w:r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6">
    <w:nsid w:val="78DC6B9C"/>
    <w:multiLevelType w:val="hybridMultilevel"/>
    <w:tmpl w:val="0454572E"/>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AF44480C">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7">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7"/>
  </w:num>
  <w:num w:numId="2">
    <w:abstractNumId w:val="34"/>
  </w:num>
  <w:num w:numId="3">
    <w:abstractNumId w:val="23"/>
  </w:num>
  <w:num w:numId="4">
    <w:abstractNumId w:val="32"/>
  </w:num>
  <w:num w:numId="5">
    <w:abstractNumId w:val="17"/>
  </w:num>
  <w:num w:numId="6">
    <w:abstractNumId w:val="12"/>
  </w:num>
  <w:num w:numId="7">
    <w:abstractNumId w:val="13"/>
  </w:num>
  <w:num w:numId="8">
    <w:abstractNumId w:val="29"/>
  </w:num>
  <w:num w:numId="9">
    <w:abstractNumId w:val="42"/>
  </w:num>
  <w:num w:numId="10">
    <w:abstractNumId w:val="20"/>
  </w:num>
  <w:num w:numId="11">
    <w:abstractNumId w:val="36"/>
  </w:num>
  <w:num w:numId="12">
    <w:abstractNumId w:val="35"/>
  </w:num>
  <w:num w:numId="13">
    <w:abstractNumId w:val="44"/>
  </w:num>
  <w:num w:numId="14">
    <w:abstractNumId w:val="43"/>
  </w:num>
  <w:num w:numId="15">
    <w:abstractNumId w:val="15"/>
  </w:num>
  <w:num w:numId="16">
    <w:abstractNumId w:val="18"/>
  </w:num>
  <w:num w:numId="17">
    <w:abstractNumId w:val="25"/>
  </w:num>
  <w:num w:numId="18">
    <w:abstractNumId w:val="5"/>
  </w:num>
  <w:num w:numId="19">
    <w:abstractNumId w:val="24"/>
  </w:num>
  <w:num w:numId="20">
    <w:abstractNumId w:val="7"/>
  </w:num>
  <w:num w:numId="21">
    <w:abstractNumId w:val="9"/>
  </w:num>
  <w:num w:numId="22">
    <w:abstractNumId w:val="10"/>
  </w:num>
  <w:num w:numId="23">
    <w:abstractNumId w:val="14"/>
  </w:num>
  <w:num w:numId="24">
    <w:abstractNumId w:val="27"/>
  </w:num>
  <w:num w:numId="25">
    <w:abstractNumId w:val="21"/>
  </w:num>
  <w:num w:numId="26">
    <w:abstractNumId w:val="41"/>
  </w:num>
  <w:num w:numId="27">
    <w:abstractNumId w:val="40"/>
  </w:num>
  <w:num w:numId="28">
    <w:abstractNumId w:val="8"/>
  </w:num>
  <w:num w:numId="29">
    <w:abstractNumId w:val="22"/>
  </w:num>
  <w:num w:numId="30">
    <w:abstractNumId w:val="46"/>
  </w:num>
  <w:num w:numId="31">
    <w:abstractNumId w:val="37"/>
  </w:num>
  <w:num w:numId="32">
    <w:abstractNumId w:val="30"/>
  </w:num>
  <w:num w:numId="33">
    <w:abstractNumId w:val="11"/>
  </w:num>
  <w:num w:numId="34">
    <w:abstractNumId w:val="39"/>
  </w:num>
  <w:num w:numId="35">
    <w:abstractNumId w:val="38"/>
  </w:num>
  <w:num w:numId="36">
    <w:abstractNumId w:val="31"/>
  </w:num>
  <w:num w:numId="37">
    <w:abstractNumId w:val="6"/>
  </w:num>
  <w:num w:numId="38">
    <w:abstractNumId w:val="26"/>
  </w:num>
  <w:num w:numId="39">
    <w:abstractNumId w:val="2"/>
  </w:num>
  <w:num w:numId="40">
    <w:abstractNumId w:val="3"/>
  </w:num>
  <w:num w:numId="41">
    <w:abstractNumId w:val="16"/>
  </w:num>
  <w:num w:numId="42">
    <w:abstractNumId w:val="33"/>
  </w:num>
  <w:num w:numId="43">
    <w:abstractNumId w:val="19"/>
  </w:num>
  <w:num w:numId="44">
    <w:abstractNumId w:val="0"/>
  </w:num>
  <w:num w:numId="45">
    <w:abstractNumId w:val="4"/>
  </w:num>
  <w:num w:numId="46">
    <w:abstractNumId w:val="45"/>
  </w:num>
  <w:num w:numId="47">
    <w:abstractNumId w:val="1"/>
  </w:num>
  <w:num w:numId="48">
    <w:abstractNumId w:val="2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displayBackgroundShape/>
  <w:proofState w:spelling="clean" w:grammar="clean"/>
  <w:defaultTabStop w:val="708"/>
  <w:hyphenationZone w:val="425"/>
  <w:characterSpacingControl w:val="doNotCompress"/>
  <w:hdrShapeDefaults>
    <o:shapedefaults v:ext="edit" spidmax="45059">
      <o:colormenu v:ext="edit" fillcolor="none"/>
    </o:shapedefaults>
    <o:shapelayout v:ext="edit">
      <o:idmap v:ext="edit" data="44"/>
    </o:shapelayout>
  </w:hdrShapeDefaults>
  <w:footnotePr>
    <w:footnote w:id="-1"/>
    <w:footnote w:id="0"/>
  </w:footnotePr>
  <w:endnotePr>
    <w:endnote w:id="-1"/>
    <w:endnote w:id="0"/>
  </w:endnotePr>
  <w:compat/>
  <w:rsids>
    <w:rsidRoot w:val="006E10E6"/>
    <w:rsid w:val="00001F79"/>
    <w:rsid w:val="000059D3"/>
    <w:rsid w:val="000111DA"/>
    <w:rsid w:val="00011A64"/>
    <w:rsid w:val="000137A9"/>
    <w:rsid w:val="000148AF"/>
    <w:rsid w:val="00020BBC"/>
    <w:rsid w:val="00024810"/>
    <w:rsid w:val="000251F2"/>
    <w:rsid w:val="00031824"/>
    <w:rsid w:val="00031AF7"/>
    <w:rsid w:val="00047581"/>
    <w:rsid w:val="0005255A"/>
    <w:rsid w:val="0005646B"/>
    <w:rsid w:val="000659A9"/>
    <w:rsid w:val="00071C96"/>
    <w:rsid w:val="00085DE2"/>
    <w:rsid w:val="00095B89"/>
    <w:rsid w:val="000A1C5F"/>
    <w:rsid w:val="000A56F8"/>
    <w:rsid w:val="000B2ADA"/>
    <w:rsid w:val="000D0938"/>
    <w:rsid w:val="000D1183"/>
    <w:rsid w:val="000D46E3"/>
    <w:rsid w:val="000E1F7E"/>
    <w:rsid w:val="000E6763"/>
    <w:rsid w:val="000F1182"/>
    <w:rsid w:val="000F7982"/>
    <w:rsid w:val="001020B4"/>
    <w:rsid w:val="0011510D"/>
    <w:rsid w:val="0012530F"/>
    <w:rsid w:val="0013243B"/>
    <w:rsid w:val="00146F73"/>
    <w:rsid w:val="001566AA"/>
    <w:rsid w:val="00160A00"/>
    <w:rsid w:val="00163375"/>
    <w:rsid w:val="00182453"/>
    <w:rsid w:val="001877B5"/>
    <w:rsid w:val="0019386F"/>
    <w:rsid w:val="00195426"/>
    <w:rsid w:val="001A3130"/>
    <w:rsid w:val="001A3B7A"/>
    <w:rsid w:val="001A5BA2"/>
    <w:rsid w:val="001B5971"/>
    <w:rsid w:val="001B61CD"/>
    <w:rsid w:val="001C2F19"/>
    <w:rsid w:val="001D3DE3"/>
    <w:rsid w:val="001D5B66"/>
    <w:rsid w:val="001E7F75"/>
    <w:rsid w:val="001F18CD"/>
    <w:rsid w:val="00201107"/>
    <w:rsid w:val="00201674"/>
    <w:rsid w:val="002063B2"/>
    <w:rsid w:val="0022300C"/>
    <w:rsid w:val="00223E29"/>
    <w:rsid w:val="00224367"/>
    <w:rsid w:val="0023789B"/>
    <w:rsid w:val="002458E6"/>
    <w:rsid w:val="00246941"/>
    <w:rsid w:val="002759EE"/>
    <w:rsid w:val="00282EF5"/>
    <w:rsid w:val="002900B8"/>
    <w:rsid w:val="002B165A"/>
    <w:rsid w:val="002B4429"/>
    <w:rsid w:val="002C10B7"/>
    <w:rsid w:val="002C2369"/>
    <w:rsid w:val="002C2718"/>
    <w:rsid w:val="002C3F26"/>
    <w:rsid w:val="002E5E67"/>
    <w:rsid w:val="00307D86"/>
    <w:rsid w:val="0032185E"/>
    <w:rsid w:val="00330C94"/>
    <w:rsid w:val="00333E91"/>
    <w:rsid w:val="00337A50"/>
    <w:rsid w:val="003406DB"/>
    <w:rsid w:val="00342518"/>
    <w:rsid w:val="0034749C"/>
    <w:rsid w:val="00351FD8"/>
    <w:rsid w:val="003525C0"/>
    <w:rsid w:val="00353636"/>
    <w:rsid w:val="00356D08"/>
    <w:rsid w:val="00361E7B"/>
    <w:rsid w:val="003711EF"/>
    <w:rsid w:val="00377427"/>
    <w:rsid w:val="0038622E"/>
    <w:rsid w:val="00386C1F"/>
    <w:rsid w:val="00391750"/>
    <w:rsid w:val="003935BF"/>
    <w:rsid w:val="003A1295"/>
    <w:rsid w:val="003B54E6"/>
    <w:rsid w:val="003B5AB8"/>
    <w:rsid w:val="003C58BF"/>
    <w:rsid w:val="003D3FAA"/>
    <w:rsid w:val="003D57E5"/>
    <w:rsid w:val="003F1F7F"/>
    <w:rsid w:val="003F4F15"/>
    <w:rsid w:val="003F5FDD"/>
    <w:rsid w:val="00404ECF"/>
    <w:rsid w:val="0040553D"/>
    <w:rsid w:val="0041424B"/>
    <w:rsid w:val="00417053"/>
    <w:rsid w:val="00450859"/>
    <w:rsid w:val="004525A5"/>
    <w:rsid w:val="0046395C"/>
    <w:rsid w:val="0047692D"/>
    <w:rsid w:val="00480E29"/>
    <w:rsid w:val="00483C75"/>
    <w:rsid w:val="004848EE"/>
    <w:rsid w:val="0048736A"/>
    <w:rsid w:val="004878FA"/>
    <w:rsid w:val="00494E76"/>
    <w:rsid w:val="00497400"/>
    <w:rsid w:val="004A2E25"/>
    <w:rsid w:val="004A4648"/>
    <w:rsid w:val="004A4E16"/>
    <w:rsid w:val="004B4DFF"/>
    <w:rsid w:val="004B6C03"/>
    <w:rsid w:val="004C558B"/>
    <w:rsid w:val="004C77DE"/>
    <w:rsid w:val="004D2398"/>
    <w:rsid w:val="004D3402"/>
    <w:rsid w:val="004E253A"/>
    <w:rsid w:val="004E6F28"/>
    <w:rsid w:val="004E6FEF"/>
    <w:rsid w:val="004E798B"/>
    <w:rsid w:val="005049D4"/>
    <w:rsid w:val="00510610"/>
    <w:rsid w:val="00511D28"/>
    <w:rsid w:val="00515F23"/>
    <w:rsid w:val="0052376F"/>
    <w:rsid w:val="005258AC"/>
    <w:rsid w:val="00527839"/>
    <w:rsid w:val="00537F6D"/>
    <w:rsid w:val="00550016"/>
    <w:rsid w:val="005507BD"/>
    <w:rsid w:val="00555EC1"/>
    <w:rsid w:val="00561EBC"/>
    <w:rsid w:val="00564997"/>
    <w:rsid w:val="00567B55"/>
    <w:rsid w:val="00570C76"/>
    <w:rsid w:val="005719A4"/>
    <w:rsid w:val="0057236B"/>
    <w:rsid w:val="00576488"/>
    <w:rsid w:val="00577BEA"/>
    <w:rsid w:val="00586589"/>
    <w:rsid w:val="00594FAE"/>
    <w:rsid w:val="00596B36"/>
    <w:rsid w:val="005A2404"/>
    <w:rsid w:val="005A719C"/>
    <w:rsid w:val="005D139C"/>
    <w:rsid w:val="00600CF1"/>
    <w:rsid w:val="006068A5"/>
    <w:rsid w:val="006117C0"/>
    <w:rsid w:val="0061701F"/>
    <w:rsid w:val="00630F57"/>
    <w:rsid w:val="006404C6"/>
    <w:rsid w:val="00652E61"/>
    <w:rsid w:val="00664C79"/>
    <w:rsid w:val="00667811"/>
    <w:rsid w:val="00667E61"/>
    <w:rsid w:val="00675F3F"/>
    <w:rsid w:val="00681185"/>
    <w:rsid w:val="00683B5E"/>
    <w:rsid w:val="006866CD"/>
    <w:rsid w:val="00693ABC"/>
    <w:rsid w:val="00693BCC"/>
    <w:rsid w:val="0069440E"/>
    <w:rsid w:val="006950D4"/>
    <w:rsid w:val="00697187"/>
    <w:rsid w:val="006A039E"/>
    <w:rsid w:val="006A4B3F"/>
    <w:rsid w:val="006B1F02"/>
    <w:rsid w:val="006B28FA"/>
    <w:rsid w:val="006B4FFA"/>
    <w:rsid w:val="006D541E"/>
    <w:rsid w:val="006D6D71"/>
    <w:rsid w:val="006D7E05"/>
    <w:rsid w:val="006E10E6"/>
    <w:rsid w:val="006F17AF"/>
    <w:rsid w:val="006F5C2D"/>
    <w:rsid w:val="007123F9"/>
    <w:rsid w:val="007215EE"/>
    <w:rsid w:val="00731C3C"/>
    <w:rsid w:val="00735FC1"/>
    <w:rsid w:val="007438A2"/>
    <w:rsid w:val="007476BD"/>
    <w:rsid w:val="00757242"/>
    <w:rsid w:val="00763109"/>
    <w:rsid w:val="007764F7"/>
    <w:rsid w:val="00776EAD"/>
    <w:rsid w:val="007C395A"/>
    <w:rsid w:val="007D14CF"/>
    <w:rsid w:val="007D42F5"/>
    <w:rsid w:val="007D4728"/>
    <w:rsid w:val="007D51E8"/>
    <w:rsid w:val="007D6C6E"/>
    <w:rsid w:val="00816A27"/>
    <w:rsid w:val="00817CC7"/>
    <w:rsid w:val="0084371C"/>
    <w:rsid w:val="00851188"/>
    <w:rsid w:val="008560E0"/>
    <w:rsid w:val="00864787"/>
    <w:rsid w:val="00867326"/>
    <w:rsid w:val="0088348C"/>
    <w:rsid w:val="008A37FF"/>
    <w:rsid w:val="008B2030"/>
    <w:rsid w:val="008C094D"/>
    <w:rsid w:val="008D00B5"/>
    <w:rsid w:val="008D71BD"/>
    <w:rsid w:val="008F2523"/>
    <w:rsid w:val="00904C5E"/>
    <w:rsid w:val="009059EB"/>
    <w:rsid w:val="00907BA0"/>
    <w:rsid w:val="00910FA1"/>
    <w:rsid w:val="0091482D"/>
    <w:rsid w:val="0092027A"/>
    <w:rsid w:val="009469D2"/>
    <w:rsid w:val="0095359D"/>
    <w:rsid w:val="00961E55"/>
    <w:rsid w:val="00963A9F"/>
    <w:rsid w:val="009647D5"/>
    <w:rsid w:val="00965920"/>
    <w:rsid w:val="009661B7"/>
    <w:rsid w:val="009708FC"/>
    <w:rsid w:val="00983C38"/>
    <w:rsid w:val="00995270"/>
    <w:rsid w:val="009A3B59"/>
    <w:rsid w:val="009A429C"/>
    <w:rsid w:val="009B0520"/>
    <w:rsid w:val="009B0D27"/>
    <w:rsid w:val="009C048D"/>
    <w:rsid w:val="009D0C38"/>
    <w:rsid w:val="009D634A"/>
    <w:rsid w:val="009D6E39"/>
    <w:rsid w:val="009F66F6"/>
    <w:rsid w:val="00A217D2"/>
    <w:rsid w:val="00A322ED"/>
    <w:rsid w:val="00A57C38"/>
    <w:rsid w:val="00A60A45"/>
    <w:rsid w:val="00A64FEC"/>
    <w:rsid w:val="00A65C83"/>
    <w:rsid w:val="00A6619E"/>
    <w:rsid w:val="00A6736F"/>
    <w:rsid w:val="00A87D2A"/>
    <w:rsid w:val="00A9199D"/>
    <w:rsid w:val="00A91DFF"/>
    <w:rsid w:val="00A93225"/>
    <w:rsid w:val="00A9787A"/>
    <w:rsid w:val="00AA215B"/>
    <w:rsid w:val="00AB4152"/>
    <w:rsid w:val="00AC0B55"/>
    <w:rsid w:val="00AC16DA"/>
    <w:rsid w:val="00AC23D0"/>
    <w:rsid w:val="00AD08E8"/>
    <w:rsid w:val="00AF292C"/>
    <w:rsid w:val="00AF2F23"/>
    <w:rsid w:val="00B014E1"/>
    <w:rsid w:val="00B04A9A"/>
    <w:rsid w:val="00B065CA"/>
    <w:rsid w:val="00B10168"/>
    <w:rsid w:val="00B23180"/>
    <w:rsid w:val="00B2753A"/>
    <w:rsid w:val="00B36CF5"/>
    <w:rsid w:val="00B41C7C"/>
    <w:rsid w:val="00B50819"/>
    <w:rsid w:val="00B53FC5"/>
    <w:rsid w:val="00B72B6D"/>
    <w:rsid w:val="00B86199"/>
    <w:rsid w:val="00B925D6"/>
    <w:rsid w:val="00B950E9"/>
    <w:rsid w:val="00BA1DE0"/>
    <w:rsid w:val="00BA4E6F"/>
    <w:rsid w:val="00BB082E"/>
    <w:rsid w:val="00BB2E96"/>
    <w:rsid w:val="00BB3425"/>
    <w:rsid w:val="00BD0FF9"/>
    <w:rsid w:val="00BD16E6"/>
    <w:rsid w:val="00BD4C4D"/>
    <w:rsid w:val="00BE154B"/>
    <w:rsid w:val="00BE60F2"/>
    <w:rsid w:val="00BE6C77"/>
    <w:rsid w:val="00BF0C9C"/>
    <w:rsid w:val="00C06E2A"/>
    <w:rsid w:val="00C07FA1"/>
    <w:rsid w:val="00C1238A"/>
    <w:rsid w:val="00C22492"/>
    <w:rsid w:val="00C24332"/>
    <w:rsid w:val="00C4310C"/>
    <w:rsid w:val="00C538DA"/>
    <w:rsid w:val="00C54DBB"/>
    <w:rsid w:val="00C57E78"/>
    <w:rsid w:val="00C65535"/>
    <w:rsid w:val="00C726F4"/>
    <w:rsid w:val="00C75097"/>
    <w:rsid w:val="00C86172"/>
    <w:rsid w:val="00CA44EB"/>
    <w:rsid w:val="00CC4A10"/>
    <w:rsid w:val="00CD6EF2"/>
    <w:rsid w:val="00CE7411"/>
    <w:rsid w:val="00D036D7"/>
    <w:rsid w:val="00D050F6"/>
    <w:rsid w:val="00D42BBC"/>
    <w:rsid w:val="00D52727"/>
    <w:rsid w:val="00D53CE0"/>
    <w:rsid w:val="00D55F4E"/>
    <w:rsid w:val="00D57B03"/>
    <w:rsid w:val="00D66A93"/>
    <w:rsid w:val="00D7583D"/>
    <w:rsid w:val="00D82D5D"/>
    <w:rsid w:val="00D832F3"/>
    <w:rsid w:val="00D854ED"/>
    <w:rsid w:val="00D879F2"/>
    <w:rsid w:val="00D94A2B"/>
    <w:rsid w:val="00D97379"/>
    <w:rsid w:val="00DA2889"/>
    <w:rsid w:val="00DA4419"/>
    <w:rsid w:val="00DC1F8B"/>
    <w:rsid w:val="00DD004E"/>
    <w:rsid w:val="00DD3A18"/>
    <w:rsid w:val="00DE281C"/>
    <w:rsid w:val="00DE58B3"/>
    <w:rsid w:val="00E247E4"/>
    <w:rsid w:val="00E25D5A"/>
    <w:rsid w:val="00E4018D"/>
    <w:rsid w:val="00E45DA9"/>
    <w:rsid w:val="00E52EA4"/>
    <w:rsid w:val="00E54168"/>
    <w:rsid w:val="00E63205"/>
    <w:rsid w:val="00E643A2"/>
    <w:rsid w:val="00E6663F"/>
    <w:rsid w:val="00E83B13"/>
    <w:rsid w:val="00E85F58"/>
    <w:rsid w:val="00E90542"/>
    <w:rsid w:val="00E92686"/>
    <w:rsid w:val="00E92F2D"/>
    <w:rsid w:val="00EA1BC4"/>
    <w:rsid w:val="00EA2C78"/>
    <w:rsid w:val="00EA7010"/>
    <w:rsid w:val="00EB406C"/>
    <w:rsid w:val="00EC055A"/>
    <w:rsid w:val="00ED16CC"/>
    <w:rsid w:val="00EE4510"/>
    <w:rsid w:val="00F03907"/>
    <w:rsid w:val="00F123A7"/>
    <w:rsid w:val="00F16402"/>
    <w:rsid w:val="00F16B62"/>
    <w:rsid w:val="00F1722F"/>
    <w:rsid w:val="00F21DDC"/>
    <w:rsid w:val="00F2223A"/>
    <w:rsid w:val="00F249F5"/>
    <w:rsid w:val="00F3022D"/>
    <w:rsid w:val="00F364D9"/>
    <w:rsid w:val="00F44124"/>
    <w:rsid w:val="00F47739"/>
    <w:rsid w:val="00F610C5"/>
    <w:rsid w:val="00F61BD7"/>
    <w:rsid w:val="00F830EC"/>
    <w:rsid w:val="00F861EA"/>
    <w:rsid w:val="00F86B74"/>
    <w:rsid w:val="00F92F9E"/>
    <w:rsid w:val="00F9591F"/>
    <w:rsid w:val="00FB1C58"/>
    <w:rsid w:val="00FB1F4F"/>
    <w:rsid w:val="00FB43C5"/>
    <w:rsid w:val="00FC2643"/>
    <w:rsid w:val="00FD0F53"/>
    <w:rsid w:val="00FE26D6"/>
    <w:rsid w:val="00FF030F"/>
    <w:rsid w:val="00FF1A47"/>
    <w:rsid w:val="00FF261F"/>
    <w:rsid w:val="00FF2CEB"/>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5059">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792334693">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937297100">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D35F97-8CFE-44A4-9B41-FD541C3FA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384</Words>
  <Characters>2117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dicardona</cp:lastModifiedBy>
  <cp:revision>3</cp:revision>
  <cp:lastPrinted>2014-09-02T16:41:00Z</cp:lastPrinted>
  <dcterms:created xsi:type="dcterms:W3CDTF">2018-11-15T21:12:00Z</dcterms:created>
  <dcterms:modified xsi:type="dcterms:W3CDTF">2018-11-15T21:20:00Z</dcterms:modified>
</cp:coreProperties>
</file>